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86" w:rsidRPr="00665C0B" w:rsidRDefault="00D661AB" w:rsidP="00D10A16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450386" w:rsidRPr="00665C0B" w:rsidRDefault="0045038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50386" w:rsidRPr="00665C0B" w:rsidRDefault="00D10A16" w:rsidP="0045038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292850" cy="91877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0" cy="918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0BA" w:rsidRPr="00665C0B" w:rsidRDefault="000E30BA" w:rsidP="0045038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7284F" w:rsidRPr="00665C0B" w:rsidRDefault="0017284F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8134B" w:rsidRPr="00665C0B" w:rsidRDefault="00280CAD" w:rsidP="00C8134B">
      <w:pPr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Настоящий учебный план является документом,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 (часть 1 статья 2 ФЗ «Об образовании в РФ»).</w:t>
      </w:r>
    </w:p>
    <w:p w:rsidR="00615AB4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 (часть 2 статья 13 пункт 10 ФЗ «Об образовании в РФ»).</w:t>
      </w:r>
    </w:p>
    <w:p w:rsidR="009A43DD" w:rsidRPr="00665C0B" w:rsidRDefault="00367078" w:rsidP="009A43D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разработан на 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>основании следующих нормативных документов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67078" w:rsidRPr="00665C0B" w:rsidRDefault="00615AB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Закона Российской Федерации "Об образовании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РФ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29 декабря 2012</w:t>
      </w:r>
      <w:r w:rsidR="00295E8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 w:rsidR="0062486F" w:rsidRPr="00665C0B">
        <w:rPr>
          <w:rFonts w:ascii="Times New Roman" w:eastAsia="Times New Roman" w:hAnsi="Times New Roman"/>
          <w:sz w:val="24"/>
          <w:szCs w:val="24"/>
          <w:lang w:eastAsia="ru-RU"/>
        </w:rPr>
        <w:t>273-ФЗ</w:t>
      </w:r>
      <w:r w:rsidR="0068633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(в действующей редакции)</w:t>
      </w:r>
      <w:r w:rsidR="00367078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Минобрнауки России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начального, основного общего и среднего общего образования» от 30.08.2013 г. № 1015 (в действующей редакции);</w:t>
      </w:r>
    </w:p>
    <w:p w:rsidR="0068633E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Федерального государственного образовательного стандарта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 с изменениями;</w:t>
      </w:r>
    </w:p>
    <w:p w:rsidR="000B1ACA" w:rsidRDefault="000B1ACA" w:rsidP="000B1AC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(утвержден приказом Минпросвещения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286)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от 09.03.2004 года № 1312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 с изменениями;</w:t>
      </w:r>
    </w:p>
    <w:p w:rsidR="0068633E" w:rsidRPr="00665C0B" w:rsidRDefault="0068633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9627C" w:rsidRPr="00665C0B">
        <w:rPr>
          <w:rFonts w:ascii="Times New Roman" w:eastAsia="Times New Roman" w:hAnsi="Times New Roman"/>
          <w:sz w:val="24"/>
          <w:szCs w:val="24"/>
          <w:lang w:eastAsia="ru-RU"/>
        </w:rPr>
        <w:t>Приказа Министерства образования РФ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года № 253 (с изменениями);</w:t>
      </w:r>
    </w:p>
    <w:p w:rsidR="0029627C" w:rsidRPr="00665C0B" w:rsidRDefault="0029627C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</w:t>
      </w:r>
      <w:r w:rsidR="00FB2D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федеральных требований к ОУ в части здоровья обучающихся, воспитанников» от 28.12.2010 г. № 2106;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Приказа Министерства образования РФ «Об утверждении федеральных требований к ОУ в части минимальной оснащенности учебного процесса и оборудования учебных помещений» от 04.10.2010 г. № 98;</w:t>
      </w:r>
    </w:p>
    <w:p w:rsidR="00FB2D0E" w:rsidRPr="00665C0B" w:rsidRDefault="00FB2D0E" w:rsidP="00686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Письмо Министерства образования РФ «О примерных образовательных программах» от 07.05.2015 № НТ-530/08;</w:t>
      </w:r>
    </w:p>
    <w:p w:rsidR="00FB2D0E" w:rsidRPr="00665C0B" w:rsidRDefault="00FB2D0E" w:rsidP="00FB2D0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Примерной основной образовательной программы начального общего образования, одобренной решением федерального учебно-методического объединения по общему образованию (протокол от 08.04.2015 № 1/15);</w:t>
      </w:r>
    </w:p>
    <w:p w:rsidR="00C8134B" w:rsidRPr="00665C0B" w:rsidRDefault="00C8134B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дополнениями);</w:t>
      </w:r>
    </w:p>
    <w:p w:rsidR="00FB2D0E" w:rsidRPr="00665C0B" w:rsidRDefault="00FB2D0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Система гигиенических требований к условиям реализации осно</w:t>
      </w:r>
      <w:r w:rsidR="00D661AB">
        <w:rPr>
          <w:rFonts w:ascii="Times New Roman" w:eastAsia="Times New Roman" w:hAnsi="Times New Roman"/>
          <w:sz w:val="24"/>
          <w:szCs w:val="24"/>
          <w:lang w:eastAsia="ru-RU"/>
        </w:rPr>
        <w:t>вной образовательной программы Н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ОО;</w:t>
      </w:r>
    </w:p>
    <w:p w:rsidR="000628FD" w:rsidRPr="00665C0B" w:rsidRDefault="000628F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Минобрнауки России от 04.03.2010 г. № 03-413 «О методических рекомендациях по реализации элективных курсов»;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исьма Министерства общего и профессионального образования Свердловской области от 06.04.2010 г. № 59 «О внесении изменений в образовательные программы, учебные планы общеобразовательных учреждений Свердловской области»;</w:t>
      </w:r>
    </w:p>
    <w:p w:rsidR="00BE7E8D" w:rsidRPr="00665C0B" w:rsidRDefault="003D4DF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исьма Министерства общего и профессионального образования Свердловской области от 17.08.2011 г. № 01-01/5893 «О внесении изменений в 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базисный учебный план</w:t>
      </w:r>
      <w:r w:rsidR="00BE7E8D" w:rsidRPr="00665C0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E6F0D" w:rsidRPr="00665C0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82F02" w:rsidRPr="00665C0B" w:rsidRDefault="00282F02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Письма Министерства общего и профессионального образования Свердловской области от 27.05.2015 г. № 02-01-82/4130 «Об изучении предметных областей «Основы религи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озных культур и светской этики»;</w:t>
      </w:r>
    </w:p>
    <w:p w:rsidR="00CF5BE0" w:rsidRPr="00665C0B" w:rsidRDefault="00CF5BE0" w:rsidP="00CF5BE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 Постановления Правительства Свердловской области «Об утверждении Порядка регламентации и оформления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области»;</w:t>
      </w:r>
    </w:p>
    <w:p w:rsidR="00CF5BE0" w:rsidRPr="00665C0B" w:rsidRDefault="00CF5BE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риказа Управления образования администрации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Тугулымского городского округа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от 15.09.2015г №172 «Об утверждении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Порядка регламе</w:t>
      </w:r>
      <w:r w:rsidR="00E468CB"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нтации и оформления отношений </w:t>
      </w:r>
      <w:r w:rsidRPr="00665C0B"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Тугулымского городского округа»;</w:t>
      </w:r>
    </w:p>
    <w:p w:rsidR="00BE6F0D" w:rsidRPr="00665C0B" w:rsidRDefault="00BE6F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Устава ОУ, </w:t>
      </w:r>
      <w:r w:rsidR="00E468C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r w:rsidR="000B3330">
        <w:rPr>
          <w:rFonts w:ascii="Times New Roman" w:eastAsia="Times New Roman" w:hAnsi="Times New Roman"/>
          <w:sz w:val="24"/>
          <w:szCs w:val="24"/>
          <w:lang w:eastAsia="ru-RU"/>
        </w:rPr>
        <w:t>(ФГОС НОО).</w:t>
      </w:r>
    </w:p>
    <w:p w:rsidR="009D727E" w:rsidRPr="00665C0B" w:rsidRDefault="009D727E" w:rsidP="007D1ADF">
      <w:pPr>
        <w:spacing w:after="0"/>
        <w:ind w:firstLine="709"/>
        <w:jc w:val="both"/>
        <w:rPr>
          <w:rFonts w:ascii="Times New Roman" w:eastAsia="HiddenHorzOCR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 xml:space="preserve">Учебный план обеспечивает реализацию требований стандарта, определяет общий объем нагрузки и максимальный объем аудиторной нагрузки обучающихся, а также состав и структуру обязательных предметных областей по классам (годам обучения), перечень </w:t>
      </w:r>
      <w:r w:rsidRPr="00665C0B">
        <w:rPr>
          <w:rFonts w:ascii="Times New Roman" w:eastAsia="HiddenHorzOCR" w:hAnsi="Times New Roman"/>
          <w:sz w:val="24"/>
          <w:szCs w:val="24"/>
        </w:rPr>
        <w:t>курсов, дисциплин (модулей), практики, иных видов учебной деятельности</w:t>
      </w:r>
      <w:r w:rsidR="007D18FC" w:rsidRPr="00665C0B">
        <w:rPr>
          <w:rFonts w:ascii="Times New Roman" w:eastAsia="HiddenHorzOCR" w:hAnsi="Times New Roman"/>
          <w:sz w:val="24"/>
          <w:szCs w:val="24"/>
        </w:rPr>
        <w:t>.</w:t>
      </w:r>
    </w:p>
    <w:p w:rsidR="00BA4540" w:rsidRPr="00665C0B" w:rsidRDefault="00737630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Целью реализации основной образовательной программы начального общего образования по ФГОС является обеспечение планируемых результатов по достижению выпускником начальной общеобразовательной школы целевых установок, знаний, умений, навыков и компетенций</w:t>
      </w:r>
      <w:r w:rsidR="00AA494E" w:rsidRPr="00665C0B">
        <w:rPr>
          <w:rFonts w:ascii="Times New Roman" w:eastAsia="Times New Roman" w:hAnsi="Times New Roman"/>
          <w:sz w:val="24"/>
          <w:szCs w:val="24"/>
          <w:lang w:eastAsia="ru-RU"/>
        </w:rPr>
        <w:t>, определяемых личностными, семейными,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BA4540" w:rsidRPr="00665C0B" w:rsidRDefault="00D4620D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 ОУ осуществляется в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>очной форме</w:t>
      </w:r>
      <w:r w:rsidR="0050096F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46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соответствии с ФГОС НОО </w:t>
      </w:r>
      <w:r w:rsidR="00552BE2" w:rsidRPr="00665C0B">
        <w:rPr>
          <w:rFonts w:ascii="Times New Roman" w:eastAsia="Times New Roman" w:hAnsi="Times New Roman"/>
          <w:sz w:val="24"/>
          <w:szCs w:val="24"/>
          <w:lang w:eastAsia="ru-RU"/>
        </w:rPr>
        <w:t>(1-4 классы),</w:t>
      </w:r>
      <w:r w:rsidR="007A620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00BD" w:rsidRPr="00665C0B">
        <w:rPr>
          <w:rFonts w:ascii="Times New Roman" w:eastAsia="Times New Roman" w:hAnsi="Times New Roman"/>
          <w:sz w:val="24"/>
          <w:szCs w:val="24"/>
          <w:lang w:eastAsia="ru-RU"/>
        </w:rPr>
        <w:t>с Уставом ОУ и основными образовательными программами ОУ.</w:t>
      </w:r>
    </w:p>
    <w:p w:rsidR="005D6469" w:rsidRPr="00665C0B" w:rsidRDefault="005D646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реализации указанных образовательных программ ОУ использует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учебные пособия, выпущенные организациями, входящими в перечень организаций, осуществляющих выпуск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</w:t>
      </w:r>
      <w:r w:rsidR="004A4D8B" w:rsidRPr="00665C0B">
        <w:rPr>
          <w:rFonts w:ascii="Times New Roman" w:eastAsia="Times New Roman" w:hAnsi="Times New Roman"/>
          <w:sz w:val="24"/>
          <w:szCs w:val="24"/>
          <w:lang w:eastAsia="ru-RU"/>
        </w:rPr>
        <w:t>сновного общего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образования.</w:t>
      </w:r>
    </w:p>
    <w:p w:rsidR="000C05F4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план для I-IV классов ориентирован на 4-летний нормативный срок освоения образовательных программ 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начального общего образования</w:t>
      </w:r>
      <w:r w:rsidRPr="00665C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Продолжительность учебного года: I класс – 33 учебные недели, II-IV классы – не </w:t>
      </w:r>
      <w:r w:rsidR="00C329C7" w:rsidRPr="00665C0B">
        <w:rPr>
          <w:rFonts w:ascii="Times New Roman" w:eastAsia="Times New Roman" w:hAnsi="Times New Roman"/>
          <w:sz w:val="24"/>
          <w:szCs w:val="24"/>
          <w:lang w:eastAsia="ru-RU"/>
        </w:rPr>
        <w:t>более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34 учебных недель. 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Максимальное количество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недельной нагрузки по классам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: 1 класс –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21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2-4 классы</w:t>
      </w:r>
      <w:r w:rsidR="009D727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061D1" w:rsidRPr="00665C0B">
        <w:rPr>
          <w:rFonts w:ascii="Times New Roman" w:eastAsia="Times New Roman" w:hAnsi="Times New Roman"/>
          <w:sz w:val="24"/>
          <w:szCs w:val="24"/>
          <w:lang w:eastAsia="ru-RU"/>
        </w:rPr>
        <w:t>23 часа; за год</w:t>
      </w:r>
      <w:r w:rsidR="0086540B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– 3039 часов.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чебный процесс осуществляется по 5-дневной учебной неделе. Учебные занятия начинаются с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4B3CAC" w:rsidRPr="00665C0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E1F3C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утра и проходят в одну смену для всех классов.</w:t>
      </w:r>
    </w:p>
    <w:p w:rsidR="003E1F3C" w:rsidRPr="00665C0B" w:rsidRDefault="000C05F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уроков для 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все</w:t>
      </w:r>
      <w:r w:rsidR="00EE62B2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х классов не превышает 40 минут</w:t>
      </w:r>
      <w:r w:rsidR="00E137B1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:rsidR="00E137B1" w:rsidRPr="00665C0B" w:rsidRDefault="00E137B1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Обучение в 1-ом классе осуществляется с использованием «ступенчатого» режима обучения в первом полугодии (в сентябре, октябре – по 3 урока в день по 35 минут каждый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ноябре</w:t>
      </w:r>
      <w:r w:rsidR="0050096F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в декабре – по 4 урока по 35 минут каждый; с января по май – по 4 урока по 40 минут каждый). Обучение проводится без балльного оценивания знаний обучающихся и домашних заданий с дополнительными недельными каникулами в середине третьей четверти.</w:t>
      </w:r>
    </w:p>
    <w:p w:rsidR="00E137B1" w:rsidRPr="00665C0B" w:rsidRDefault="00F75E8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Продолжительность перемен между уроками составляет не менее 10 минут, после 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</w:t>
      </w:r>
      <w:r w:rsidR="00687EE5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3</w:t>
      </w: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уроков две перемены по 20 минут каждая для организации питания.</w:t>
      </w:r>
    </w:p>
    <w:p w:rsidR="00F75E89" w:rsidRPr="00665C0B" w:rsidRDefault="00712524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Количество класс</w:t>
      </w:r>
      <w:r w:rsidR="00C329C7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ов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средняя наполняемость классов – </w:t>
      </w:r>
      <w:r w:rsidR="000B333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="00F75E89"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человек.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целью профилактики утомления, нарушения осанки и зрения обучающихся на уроках осуществляется проведение физкультминуток и гимнастики для глаз.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промежуточной регулируется следующей локальной нормативной базой: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формах, периодичности, порядке текущего контроля успеваемости и промежуточной аттестации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Положение о системе оценивания обучающихся в МБОУ Ядрышниковская ООШ №22;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</w:t>
      </w:r>
    </w:p>
    <w:p w:rsidR="002A778C" w:rsidRPr="00665C0B" w:rsidRDefault="002A778C" w:rsidP="002A7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2A778C" w:rsidRPr="00665C0B" w:rsidRDefault="002A778C" w:rsidP="002A778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 обязаны ликвидировать академическую задолженность. </w:t>
      </w:r>
    </w:p>
    <w:p w:rsidR="002A778C" w:rsidRPr="00665C0B" w:rsidRDefault="002A778C" w:rsidP="00CC1B2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соответствующим учебному предмету не более двух раз в сроки, определяемые администрацией МБОУ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Ядрышниковская О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ОШ №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пределах одного года с момента образования академической</w:t>
      </w:r>
      <w:r w:rsidR="00CC1B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задолженности)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 указанный период не включается время болезни обучающегося.</w:t>
      </w:r>
    </w:p>
    <w:p w:rsidR="002A778C" w:rsidRPr="00665C0B" w:rsidRDefault="002A778C" w:rsidP="00D45846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образовательным учреждением создается комиссия. Взимание платы с обучающихся 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прохождение промежуточной аттестации не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допускается.</w:t>
      </w:r>
    </w:p>
    <w:p w:rsidR="002A778C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D45846" w:rsidRPr="00665C0B" w:rsidRDefault="002A778C" w:rsidP="00D4584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Обучающиеся, не ликвидировавшие в установленные сроки академической задолженности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момента ее образования, по усмотрению их родителей (законных представителей)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оставляются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повторное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обучение,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переводятся на обучение по адаптированным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</w:t>
      </w:r>
      <w:r w:rsidR="000B333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D45846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педагогической комиссии либо на обучение по индивидуальному учебному плану.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Промежуточная аттестация про</w:t>
      </w:r>
      <w:r w:rsidR="00D661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водится </w:t>
      </w:r>
      <w:r w:rsidR="000B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сроки с 15 апреля 2023 года по 15 мая 2023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График проведения промежуточной аттестации утверждается директором школы не позднее 01</w:t>
      </w:r>
    </w:p>
    <w:p w:rsidR="002A778C" w:rsidRPr="00665C0B" w:rsidRDefault="004C2063" w:rsidP="002A778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сентя</w:t>
      </w:r>
      <w:r w:rsidR="000B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бря 2022</w:t>
      </w:r>
      <w:r w:rsidR="002A778C"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года.</w:t>
      </w:r>
    </w:p>
    <w:p w:rsidR="002A778C" w:rsidRPr="00665C0B" w:rsidRDefault="002A778C" w:rsidP="007D1ADF">
      <w:pPr>
        <w:spacing w:after="0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5D6469" w:rsidRPr="00665C0B" w:rsidRDefault="00E47975" w:rsidP="00280CAD">
      <w:pPr>
        <w:spacing w:before="24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F75E8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Начальное общее образование</w:t>
      </w:r>
      <w:r w:rsidR="00AA3419"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(ФГОС)</w:t>
      </w:r>
    </w:p>
    <w:p w:rsidR="00AA3419" w:rsidRPr="00665C0B" w:rsidRDefault="00AA341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Начальное общее образование призвано</w:t>
      </w:r>
      <w:r w:rsidR="0099184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помочь </w:t>
      </w:r>
      <w:r w:rsidR="0041256F" w:rsidRPr="00665C0B">
        <w:rPr>
          <w:rFonts w:ascii="Times New Roman" w:eastAsia="Times New Roman" w:hAnsi="Times New Roman"/>
          <w:sz w:val="24"/>
          <w:szCs w:val="24"/>
          <w:lang w:eastAsia="ru-RU"/>
        </w:rPr>
        <w:t>реализовать способности каждого и создать условия для индивидуального развития ребенка.</w:t>
      </w:r>
    </w:p>
    <w:p w:rsidR="0041256F" w:rsidRPr="00665C0B" w:rsidRDefault="0041256F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Цель: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творческого мышления, простейшими навыками самоконтроля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, культурой поведения и речи, основами личной гигиены и здорового образа жизни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E3FB6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3FB6" w:rsidRPr="00665C0B" w:rsidRDefault="007E3FB6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начальной школе ФГОС НОО реализуется по УМК «Школа России». Одной из главных задач</w:t>
      </w:r>
      <w:r w:rsidR="00C47639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авторов данного комплекта УМК является разработка способов организации образовательной деятельности младших школьников, обеспечивающих комфортные условия для развития ребенка в процессе усвоения знаний, умений, навыков, соответствующих учебным программам и требованиям начального образовательного стандарта.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В данном УМК реализованы: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образовательной деятельности обучающихся, связанные с постановкой учебной задачи, с ее решением, самоконтролем и самооценкой;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организации продуктивного общения, которое является необходимым условием формирования образовательной деятельности;</w:t>
      </w:r>
    </w:p>
    <w:p w:rsidR="00C47639" w:rsidRPr="00665C0B" w:rsidRDefault="00C47639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способы формирования понятий, обеспечивающие</w:t>
      </w:r>
      <w:r w:rsidR="00601F1E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доступном для младшего школьного возраста уровне осознание причинно-следственных связей, закономерностей и зависимостей.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Учебный план первого уровня общего образования представлен сетками часов (недельная и годовая) и состоит из двух частей - обязательной части и части, формируемой участниками образовательного процесса.</w:t>
      </w:r>
    </w:p>
    <w:p w:rsidR="00EF7310" w:rsidRPr="00665C0B" w:rsidRDefault="00367078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</w:t>
      </w:r>
      <w:r w:rsidR="00323250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определяет состав учебных предметов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обязательных предметных областей</w:t>
      </w:r>
      <w:r w:rsidR="00914189" w:rsidRPr="00665C0B">
        <w:rPr>
          <w:rFonts w:ascii="Times New Roman" w:eastAsia="TimesNewRomanPSMT" w:hAnsi="Times New Roman"/>
          <w:sz w:val="24"/>
          <w:szCs w:val="24"/>
        </w:rPr>
        <w:t xml:space="preserve"> </w:t>
      </w:r>
      <w:r w:rsidR="00914189" w:rsidRPr="00665C0B">
        <w:rPr>
          <w:rFonts w:ascii="Times New Roman" w:eastAsia="Times New Roman" w:hAnsi="Times New Roman"/>
          <w:sz w:val="24"/>
          <w:szCs w:val="24"/>
          <w:lang w:eastAsia="ru-RU"/>
        </w:rPr>
        <w:t>и учебное время, отводимое на их изучение по классам (годам) обучения.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«Русский язык и литературное чтение»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 1-4 классах реализуется двумя учебными предметами (русский язык и литературное чтение).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русского языка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 - 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предмета «Литературное чтение»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«Иностранный язык»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включает в себя один учебный предмет «Иностранный язык (английский)», который изучается со 2 класса (2-4 классы) по 2 часа в неделю. Он формирует элементарные коммуникативные умения в говорении, аудировании,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Предложенный объем учебного времени достаточен для освоения иностранного 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языка на функциональном уровне.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«Математика и информатика»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одним учебным предметом «Математика». Математика как учебный предмет изучается в количестве 4 часов в неделю в каждом классе, что позволяет формировать у обучающихся первоначальные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адач и продолжения образования.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«Обществознание и естествознание (Окружающий мир)»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«Окружающий мир», который изучается по 2 часа в каждом классе. Изучение предмета направлено на воспитание любви и уважения к природе, своему посёлку,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эмоционально­ ценностного отношения к нему. Особое внимание должно быть уделено формированию у младших школьников здорового образа жизни, элементарных знаний о повед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ении в экстремальных ситуациях.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«Основы религиозных культур и светской этики»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«Основы религиозных культур и светской этики», который изучается в 4 классе 1 час в неделю.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основании листа 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Изучение данного модуля направлено на развитие представлений о значении нравственных форм и ценностей для достойной жизни личности, семьи, общества; формирование первоначальных представлений о светской этике, осознание цен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ности человеческой жизни и т.д.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«Искусство»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двумя учебными предметами «Музыка» и «Изобразительное искусство» по 1 часу в неделю в каждом классе. Изучение предметов эстетического цикла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о отношения к окружающему миру.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«Технология»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предметом «Технология» по 1 часу в неделю в каждом классе. Данный предмет формирует практико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рное чтение), в интеллектуально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-практической деятельности ученика; это, в свою очередь, создает условия для развития инициативности, изобретательности, гибкости и вариа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тивности мышления у школьников.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Предметная область </w:t>
      </w:r>
      <w:r w:rsidRPr="00665C0B">
        <w:rPr>
          <w:rFonts w:ascii="Times New Roman" w:eastAsia="Times New Roman" w:hAnsi="Times New Roman"/>
          <w:b/>
          <w:sz w:val="24"/>
          <w:szCs w:val="24"/>
          <w:lang w:eastAsia="ru-RU"/>
        </w:rPr>
        <w:t>«Физическая культура»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представлена учебным предм</w:t>
      </w:r>
      <w:r w:rsidR="00AF19BB">
        <w:rPr>
          <w:rFonts w:ascii="Times New Roman" w:eastAsia="Times New Roman" w:hAnsi="Times New Roman"/>
          <w:sz w:val="24"/>
          <w:szCs w:val="24"/>
          <w:lang w:eastAsia="ru-RU"/>
        </w:rPr>
        <w:t>етом «Физическая культура» (по 2-3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часа в неделю). Занятия по физической культуре направлены на укрепление здоровья, содействие гармоничному фи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зическому развитию учеников.</w:t>
      </w:r>
    </w:p>
    <w:p w:rsidR="006C2984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На часть, формируемую участниками образовательных отношений, отвод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ится по 1 часу в каждом классе.</w:t>
      </w:r>
    </w:p>
    <w:p w:rsidR="00601F1E" w:rsidRPr="00665C0B" w:rsidRDefault="00601F1E" w:rsidP="007D1A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 основании листа сводной информации о результатах опроса родителей (законн</w:t>
      </w:r>
      <w:r w:rsidR="000B1ACA">
        <w:rPr>
          <w:rFonts w:ascii="Times New Roman" w:eastAsia="Times New Roman" w:hAnsi="Times New Roman"/>
          <w:sz w:val="24"/>
          <w:szCs w:val="24"/>
          <w:lang w:eastAsia="ru-RU"/>
        </w:rPr>
        <w:t>ых представителей) обучающихся 2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4 классов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по 1 часу в каждом классе части учебного плана, формируемого участниками образовательных отношений, использовано на увеличение учебных часов, отводимое на изучение учебного предмета 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Родной язык (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>) и Родная литература</w:t>
      </w:r>
      <w:r w:rsidR="004C2063">
        <w:rPr>
          <w:rFonts w:ascii="Times New Roman" w:eastAsia="Times New Roman" w:hAnsi="Times New Roman"/>
          <w:sz w:val="24"/>
          <w:szCs w:val="24"/>
          <w:lang w:eastAsia="ru-RU"/>
        </w:rPr>
        <w:t>(русская)</w:t>
      </w:r>
      <w:r w:rsidR="006C2984" w:rsidRPr="00665C0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A43DD"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5C0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каждом классе рабочая программа по русскому языку реализуется в объёме 5 часов в неделю. 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(Основание - ПООП НОО, одобренная Федеральным учебно-методическим объединением по общему образованию, Протокол заседания от 8 апреля 2015 г. № 1/15.П.3.1. Организационного раздела «Время, отводимое на данную част, формируемую участниками образовательных отношений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</w:t>
      </w:r>
      <w:r w:rsidR="007A04E5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х предметов обязательной части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»).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Формы промежуточной аттестации обучающихся (см. п. 1 ст. 58 273- ФЗ) </w:t>
      </w:r>
    </w:p>
    <w:p w:rsidR="00D45846" w:rsidRPr="00665C0B" w:rsidRDefault="00D45846" w:rsidP="009E28BF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осуществляется в соответствии с требованиями ФГОС НОО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обеспечивает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комплексный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подход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оценке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метапредметных, и личностных); уровневый подход к разработке планируемых результатов и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инструментария для оценки их достижений; использование накопительной системы оценивания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(портфолио).</w:t>
      </w:r>
    </w:p>
    <w:p w:rsidR="00DD7F0D" w:rsidRPr="00665C0B" w:rsidRDefault="00DD7F0D" w:rsidP="00DD7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1-х классов оценка работ осуществляется качественно (уровневая оценка) без фиксации их достижений в классных журналах в виде отметок по пятибалльной шкале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 xml:space="preserve">Промежуточные итоговые оценки в баллах выставляются за четверть и год - во 2 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>–</w:t>
      </w:r>
      <w:r w:rsidRPr="00665C0B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классах.</w:t>
      </w:r>
    </w:p>
    <w:p w:rsidR="00D45846" w:rsidRPr="00665C0B" w:rsidRDefault="00D45846" w:rsidP="005E4633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</w:rPr>
        <w:t>Промежуточная аттестация проводится по всем предметам обязательной части учебного</w:t>
      </w:r>
      <w:r w:rsidR="005E4633" w:rsidRPr="00665C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5C0B">
        <w:rPr>
          <w:rFonts w:ascii="Times New Roman" w:hAnsi="Times New Roman"/>
          <w:color w:val="000000"/>
          <w:sz w:val="24"/>
          <w:szCs w:val="24"/>
        </w:rPr>
        <w:t>плана.</w:t>
      </w:r>
    </w:p>
    <w:tbl>
      <w:tblPr>
        <w:tblW w:w="1119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3827"/>
        <w:gridCol w:w="850"/>
        <w:gridCol w:w="851"/>
        <w:gridCol w:w="726"/>
        <w:gridCol w:w="833"/>
      </w:tblGrid>
      <w:tr w:rsidR="00DD7F0D" w:rsidRPr="00665C0B" w:rsidTr="00E47975">
        <w:tc>
          <w:tcPr>
            <w:tcW w:w="4111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260" w:type="dxa"/>
            <w:gridSpan w:val="4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Вид промежуточной аттестации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851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726" w:type="dxa"/>
            <w:vAlign w:val="center"/>
          </w:tcPr>
          <w:p w:rsidR="00DD7F0D" w:rsidRPr="00665C0B" w:rsidRDefault="00DD7F0D" w:rsidP="009E28B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</w:tr>
      <w:tr w:rsidR="00DD7F0D" w:rsidRPr="00665C0B" w:rsidTr="009E28BF">
        <w:trPr>
          <w:trHeight w:val="319"/>
        </w:trPr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к/з </w:t>
            </w:r>
          </w:p>
        </w:tc>
      </w:tr>
      <w:tr w:rsidR="00DD7F0D" w:rsidRPr="00665C0B" w:rsidTr="00E47975"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9E28BF" w:rsidRPr="00665C0B" w:rsidTr="009E28BF">
        <w:trPr>
          <w:trHeight w:val="475"/>
        </w:trPr>
        <w:tc>
          <w:tcPr>
            <w:tcW w:w="4111" w:type="dxa"/>
            <w:vMerge w:val="restart"/>
          </w:tcPr>
          <w:p w:rsidR="009E28BF" w:rsidRPr="00665C0B" w:rsidRDefault="009E28BF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9E28BF" w:rsidRPr="00665C0B" w:rsidTr="00E47975">
        <w:tc>
          <w:tcPr>
            <w:tcW w:w="4111" w:type="dxa"/>
            <w:vMerge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850" w:type="dxa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9E28BF" w:rsidRPr="00665C0B" w:rsidRDefault="009E28BF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9E28BF" w:rsidRPr="009E28BF" w:rsidRDefault="009E28BF" w:rsidP="009E28BF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rPr>
          <w:trHeight w:val="36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к/р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и/з</w:t>
            </w:r>
          </w:p>
        </w:tc>
      </w:tr>
      <w:tr w:rsidR="00DD7F0D" w:rsidRPr="00665C0B" w:rsidTr="00E47975">
        <w:tc>
          <w:tcPr>
            <w:tcW w:w="4111" w:type="dxa"/>
            <w:vMerge w:val="restart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363"/>
        </w:trPr>
        <w:tc>
          <w:tcPr>
            <w:tcW w:w="4111" w:type="dxa"/>
            <w:vMerge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196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  <w:tr w:rsidR="00DD7F0D" w:rsidRPr="00665C0B" w:rsidTr="00E47975">
        <w:trPr>
          <w:trHeight w:val="292"/>
        </w:trPr>
        <w:tc>
          <w:tcPr>
            <w:tcW w:w="4111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</w:tcPr>
          <w:p w:rsidR="00DD7F0D" w:rsidRPr="00665C0B" w:rsidRDefault="00DD7F0D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726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  <w:tc>
          <w:tcPr>
            <w:tcW w:w="833" w:type="dxa"/>
          </w:tcPr>
          <w:p w:rsidR="00DD7F0D" w:rsidRPr="00665C0B" w:rsidRDefault="00DD7F0D" w:rsidP="009E28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и/з </w:t>
            </w:r>
          </w:p>
        </w:tc>
      </w:tr>
    </w:tbl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Условные обозначения.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к/з – контрольный диктант с грамматическим заданием</w:t>
      </w:r>
    </w:p>
    <w:p w:rsidR="00DD7F0D" w:rsidRPr="00665C0B" w:rsidRDefault="00DD7F0D" w:rsidP="00DD7F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к/р – контрольная работа</w:t>
      </w:r>
      <w:r w:rsidR="00E479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Pr="00665C0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и/з – интегрированный зачет</w:t>
      </w:r>
    </w:p>
    <w:p w:rsidR="00902A3E" w:rsidRPr="00665C0B" w:rsidRDefault="00902A3E" w:rsidP="0077711D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Учебный план (годовой)</w:t>
      </w:r>
    </w:p>
    <w:p w:rsidR="000D6ABC" w:rsidRPr="00665C0B" w:rsidRDefault="000D6ABC" w:rsidP="000D6ABC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0D6ABC" w:rsidRPr="00665C0B" w:rsidRDefault="000D6ABC" w:rsidP="000D6ABC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9"/>
        <w:gridCol w:w="2025"/>
        <w:gridCol w:w="1042"/>
        <w:gridCol w:w="1042"/>
        <w:gridCol w:w="1042"/>
        <w:gridCol w:w="881"/>
        <w:gridCol w:w="1071"/>
      </w:tblGrid>
      <w:tr w:rsidR="000D6ABC" w:rsidRPr="00665C0B" w:rsidTr="002B0B84">
        <w:tc>
          <w:tcPr>
            <w:tcW w:w="2699" w:type="dxa"/>
            <w:vMerge w:val="restart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025" w:type="dxa"/>
            <w:vMerge w:val="restart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07" w:type="dxa"/>
            <w:gridSpan w:val="4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071" w:type="dxa"/>
            <w:vMerge w:val="restart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0D6ABC" w:rsidRPr="00665C0B" w:rsidTr="002B0B84">
        <w:tc>
          <w:tcPr>
            <w:tcW w:w="2699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1042" w:type="dxa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1042" w:type="dxa"/>
            <w:vAlign w:val="center"/>
          </w:tcPr>
          <w:p w:rsidR="000D6ABC" w:rsidRPr="00665C0B" w:rsidRDefault="000D6ABC" w:rsidP="002B0B8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1071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D6ABC" w:rsidRPr="00665C0B" w:rsidTr="002B0B84">
        <w:tc>
          <w:tcPr>
            <w:tcW w:w="9802" w:type="dxa"/>
            <w:gridSpan w:val="7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0D6ABC" w:rsidRPr="00665C0B" w:rsidTr="002B0B84">
        <w:tc>
          <w:tcPr>
            <w:tcW w:w="2699" w:type="dxa"/>
            <w:vMerge w:val="restart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165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</w:tr>
      <w:tr w:rsidR="000D6ABC" w:rsidRPr="00665C0B" w:rsidTr="002B0B84">
        <w:tc>
          <w:tcPr>
            <w:tcW w:w="2699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165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73</w:t>
            </w:r>
          </w:p>
        </w:tc>
      </w:tr>
      <w:tr w:rsidR="000D6ABC" w:rsidRPr="00665C0B" w:rsidTr="002B0B84">
        <w:tc>
          <w:tcPr>
            <w:tcW w:w="2699" w:type="dxa"/>
            <w:vMerge w:val="restart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Родной язык </w:t>
            </w: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языке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</w:tr>
      <w:tr w:rsidR="000D6ABC" w:rsidRPr="00665C0B" w:rsidTr="002B0B84">
        <w:tc>
          <w:tcPr>
            <w:tcW w:w="2699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881" w:type="dxa"/>
          </w:tcPr>
          <w:p w:rsidR="000D6ABC" w:rsidRDefault="000D6ABC" w:rsidP="002B0B84">
            <w:r w:rsidRPr="00BB311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204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136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540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270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</w:tr>
      <w:tr w:rsidR="000D6ABC" w:rsidRPr="00665C0B" w:rsidTr="002B0B84">
        <w:tc>
          <w:tcPr>
            <w:tcW w:w="2699" w:type="dxa"/>
            <w:vMerge w:val="restart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0D6ABC" w:rsidRPr="00665C0B" w:rsidTr="002B0B84">
        <w:tc>
          <w:tcPr>
            <w:tcW w:w="2699" w:type="dxa"/>
            <w:vMerge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135</w:t>
            </w:r>
          </w:p>
        </w:tc>
      </w:tr>
      <w:tr w:rsidR="000D6ABC" w:rsidRPr="00665C0B" w:rsidTr="002B0B84">
        <w:tc>
          <w:tcPr>
            <w:tcW w:w="2699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25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405</w:t>
            </w:r>
          </w:p>
        </w:tc>
      </w:tr>
      <w:tr w:rsidR="000D6ABC" w:rsidRPr="00665C0B" w:rsidTr="002B0B84">
        <w:tc>
          <w:tcPr>
            <w:tcW w:w="4724" w:type="dxa"/>
            <w:gridSpan w:val="2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693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2937</w:t>
            </w:r>
          </w:p>
        </w:tc>
      </w:tr>
      <w:tr w:rsidR="000D6ABC" w:rsidRPr="00665C0B" w:rsidTr="002B0B84">
        <w:tc>
          <w:tcPr>
            <w:tcW w:w="4724" w:type="dxa"/>
            <w:gridSpan w:val="2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процесса*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102</w:t>
            </w:r>
          </w:p>
        </w:tc>
      </w:tr>
      <w:tr w:rsidR="000D6ABC" w:rsidRPr="00665C0B" w:rsidTr="002B0B84">
        <w:tc>
          <w:tcPr>
            <w:tcW w:w="4724" w:type="dxa"/>
            <w:gridSpan w:val="2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годовая нагрузка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693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42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88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782</w:t>
            </w:r>
          </w:p>
        </w:tc>
        <w:tc>
          <w:tcPr>
            <w:tcW w:w="1071" w:type="dxa"/>
          </w:tcPr>
          <w:p w:rsidR="000D6ABC" w:rsidRPr="00665C0B" w:rsidRDefault="000D6ABC" w:rsidP="002B0B84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</w:tr>
    </w:tbl>
    <w:p w:rsidR="00DD7F0D" w:rsidRPr="00665C0B" w:rsidRDefault="007A04E5" w:rsidP="00665C0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*часы части, формируемой участниками образовательного процесса, использованы на увеличение часов учебного предмета «</w:t>
      </w:r>
      <w:r w:rsidR="002A778C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="00AF19BB">
        <w:rPr>
          <w:rFonts w:ascii="Times New Roman" w:eastAsia="Times New Roman" w:hAnsi="Times New Roman"/>
          <w:i/>
          <w:sz w:val="24"/>
          <w:szCs w:val="24"/>
          <w:lang w:eastAsia="ru-RU"/>
        </w:rPr>
        <w:t>» с 2</w:t>
      </w: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-4 класс</w:t>
      </w:r>
    </w:p>
    <w:p w:rsidR="000A13A2" w:rsidRPr="00665C0B" w:rsidRDefault="000A13A2" w:rsidP="000A13A2">
      <w:pPr>
        <w:tabs>
          <w:tab w:val="left" w:pos="1125"/>
        </w:tabs>
        <w:rPr>
          <w:rFonts w:ascii="Times New Roman" w:hAnsi="Times New Roman"/>
          <w:sz w:val="24"/>
          <w:szCs w:val="24"/>
        </w:rPr>
      </w:pPr>
    </w:p>
    <w:p w:rsidR="00A85F96" w:rsidRPr="00665C0B" w:rsidRDefault="00A85F96" w:rsidP="00DD7F0D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665C0B" w:rsidRPr="00665C0B" w:rsidRDefault="00665C0B" w:rsidP="00E05E9C">
      <w:pPr>
        <w:jc w:val="center"/>
        <w:rPr>
          <w:rFonts w:ascii="Times New Roman" w:hAnsi="Times New Roman"/>
          <w:sz w:val="24"/>
          <w:szCs w:val="24"/>
        </w:rPr>
      </w:pP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Учебный план (недельный)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НАЧАЛЬНОЕ ОБЩЕЕ ОБРАЗОВАНИЕ</w:t>
      </w:r>
    </w:p>
    <w:p w:rsidR="00E05E9C" w:rsidRPr="00665C0B" w:rsidRDefault="00E05E9C" w:rsidP="00E479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t>ФГОС</w:t>
      </w:r>
    </w:p>
    <w:tbl>
      <w:tblPr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1"/>
        <w:gridCol w:w="2699"/>
        <w:gridCol w:w="1000"/>
        <w:gridCol w:w="968"/>
        <w:gridCol w:w="968"/>
        <w:gridCol w:w="883"/>
        <w:gridCol w:w="983"/>
      </w:tblGrid>
      <w:tr w:rsidR="00240C73" w:rsidRPr="00665C0B" w:rsidTr="009E28BF">
        <w:tc>
          <w:tcPr>
            <w:tcW w:w="2301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9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819" w:type="dxa"/>
            <w:gridSpan w:val="4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83" w:type="dxa"/>
            <w:vMerge w:val="restart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Всего часов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 класс</w:t>
            </w:r>
          </w:p>
        </w:tc>
        <w:tc>
          <w:tcPr>
            <w:tcW w:w="968" w:type="dxa"/>
            <w:vAlign w:val="center"/>
          </w:tcPr>
          <w:p w:rsidR="002F4743" w:rsidRPr="00665C0B" w:rsidRDefault="002F4743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 класс</w:t>
            </w:r>
          </w:p>
        </w:tc>
        <w:tc>
          <w:tcPr>
            <w:tcW w:w="883" w:type="dxa"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 класс</w:t>
            </w:r>
          </w:p>
        </w:tc>
        <w:tc>
          <w:tcPr>
            <w:tcW w:w="983" w:type="dxa"/>
            <w:vMerge/>
          </w:tcPr>
          <w:p w:rsidR="002F4743" w:rsidRPr="00665C0B" w:rsidRDefault="002F4743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E4E0C" w:rsidRPr="00665C0B" w:rsidTr="0064469F">
        <w:tc>
          <w:tcPr>
            <w:tcW w:w="9802" w:type="dxa"/>
            <w:gridSpan w:val="7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Обязательная часть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000" w:type="dxa"/>
          </w:tcPr>
          <w:p w:rsidR="0017284F" w:rsidRPr="00665C0B" w:rsidRDefault="006A2B4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17284F" w:rsidRPr="00665C0B" w:rsidRDefault="002A778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000" w:type="dxa"/>
          </w:tcPr>
          <w:p w:rsidR="0017284F" w:rsidRPr="00665C0B" w:rsidRDefault="006A2B4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17284F" w:rsidRPr="00665C0B" w:rsidRDefault="0017284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</w:tr>
      <w:tr w:rsidR="009E28BF" w:rsidRPr="00665C0B" w:rsidTr="009E28BF">
        <w:tc>
          <w:tcPr>
            <w:tcW w:w="2301" w:type="dxa"/>
            <w:vMerge w:val="restart"/>
          </w:tcPr>
          <w:p w:rsidR="009E28BF" w:rsidRPr="00665C0B" w:rsidRDefault="009E28BF" w:rsidP="009E28B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 и 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Родной язык (русский)</w:t>
            </w:r>
          </w:p>
        </w:tc>
        <w:tc>
          <w:tcPr>
            <w:tcW w:w="1000" w:type="dxa"/>
          </w:tcPr>
          <w:p w:rsidR="009E28BF" w:rsidRPr="00665C0B" w:rsidRDefault="006A2B48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9E28BF" w:rsidRPr="00665C0B" w:rsidTr="009E28BF">
        <w:tc>
          <w:tcPr>
            <w:tcW w:w="2301" w:type="dxa"/>
            <w:vMerge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Л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>итературное чтение на родном (русском) языке</w:t>
            </w:r>
          </w:p>
        </w:tc>
        <w:tc>
          <w:tcPr>
            <w:tcW w:w="1000" w:type="dxa"/>
          </w:tcPr>
          <w:p w:rsidR="009E28BF" w:rsidRPr="00665C0B" w:rsidRDefault="006A2B48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68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883" w:type="dxa"/>
          </w:tcPr>
          <w:p w:rsidR="009E28BF" w:rsidRPr="00665C0B" w:rsidRDefault="009E28BF" w:rsidP="004C2063">
            <w:pPr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0,5</w:t>
            </w:r>
          </w:p>
        </w:tc>
        <w:tc>
          <w:tcPr>
            <w:tcW w:w="983" w:type="dxa"/>
          </w:tcPr>
          <w:p w:rsidR="009E28BF" w:rsidRPr="00665C0B" w:rsidRDefault="009A55AA" w:rsidP="004C206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---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</w:tr>
      <w:tr w:rsidR="00240C73" w:rsidRPr="00665C0B" w:rsidTr="009E28BF">
        <w:tc>
          <w:tcPr>
            <w:tcW w:w="2301" w:type="dxa"/>
            <w:vMerge w:val="restart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  <w:vMerge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4E4E0C" w:rsidRPr="00665C0B" w:rsidRDefault="003B0EE1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</w:tr>
      <w:tr w:rsidR="00240C73" w:rsidRPr="00665C0B" w:rsidTr="009E28BF">
        <w:tc>
          <w:tcPr>
            <w:tcW w:w="2301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9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00" w:type="dxa"/>
          </w:tcPr>
          <w:p w:rsidR="004E4E0C" w:rsidRPr="00665C0B" w:rsidRDefault="006A2B4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Итого (обязательная часть)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6A2B4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68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4E4E0C" w:rsidRPr="00665C0B" w:rsidRDefault="004E4E0C" w:rsidP="009A55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9A55A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6A2B4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  <w:r w:rsidR="007A04E5" w:rsidRPr="00665C0B">
              <w:rPr>
                <w:rFonts w:ascii="Times New Roman" w:eastAsiaTheme="minorHAnsi" w:hAnsi="Times New Roman"/>
                <w:i/>
                <w:sz w:val="24"/>
                <w:szCs w:val="24"/>
              </w:rPr>
              <w:t>*</w:t>
            </w:r>
          </w:p>
          <w:p w:rsidR="00E55358" w:rsidRPr="00665C0B" w:rsidRDefault="00E5535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4E4E0C" w:rsidRPr="00665C0B" w:rsidRDefault="006A2B4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68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4E4E0C" w:rsidRPr="00665C0B" w:rsidRDefault="009A55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:rsidR="004E4E0C" w:rsidRPr="00665C0B" w:rsidRDefault="006A2B48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</w:tr>
      <w:tr w:rsidR="00240C73" w:rsidRPr="00665C0B" w:rsidTr="009E28BF">
        <w:tc>
          <w:tcPr>
            <w:tcW w:w="5000" w:type="dxa"/>
            <w:gridSpan w:val="2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000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68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8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983" w:type="dxa"/>
          </w:tcPr>
          <w:p w:rsidR="004E4E0C" w:rsidRPr="00665C0B" w:rsidRDefault="004E4E0C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90</w:t>
            </w:r>
          </w:p>
        </w:tc>
      </w:tr>
    </w:tbl>
    <w:p w:rsidR="009A55AA" w:rsidRPr="00665C0B" w:rsidRDefault="007A04E5" w:rsidP="009A55AA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*часы части, формируемой участниками образовательного процесса, использованы на увеличение часов учебного предмета 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«</w:t>
      </w:r>
      <w:r w:rsidR="009A55AA" w:rsidRPr="00665C0B">
        <w:rPr>
          <w:rFonts w:ascii="Times New Roman" w:eastAsiaTheme="minorHAnsi" w:hAnsi="Times New Roman"/>
          <w:sz w:val="24"/>
          <w:szCs w:val="24"/>
          <w:shd w:val="clear" w:color="auto" w:fill="FFFFFF"/>
        </w:rPr>
        <w:t>Родной язык (русский)/Литературное чтение на родном (русском) языке</w:t>
      </w:r>
      <w:r w:rsidR="006A2B48">
        <w:rPr>
          <w:rFonts w:ascii="Times New Roman" w:eastAsia="Times New Roman" w:hAnsi="Times New Roman"/>
          <w:i/>
          <w:sz w:val="24"/>
          <w:szCs w:val="24"/>
          <w:lang w:eastAsia="ru-RU"/>
        </w:rPr>
        <w:t>» с 2</w:t>
      </w:r>
      <w:r w:rsidR="009A55AA" w:rsidRPr="00665C0B">
        <w:rPr>
          <w:rFonts w:ascii="Times New Roman" w:eastAsia="Times New Roman" w:hAnsi="Times New Roman"/>
          <w:i/>
          <w:sz w:val="24"/>
          <w:szCs w:val="24"/>
          <w:lang w:eastAsia="ru-RU"/>
        </w:rPr>
        <w:t>-4 класс</w:t>
      </w:r>
    </w:p>
    <w:p w:rsidR="006A2B48" w:rsidRDefault="006A2B48" w:rsidP="009A55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</w:p>
    <w:p w:rsidR="006A2B48" w:rsidRPr="006A2B48" w:rsidRDefault="006A2B48" w:rsidP="006A2B48">
      <w:pPr>
        <w:pStyle w:val="Heading1"/>
        <w:spacing w:before="1" w:line="276" w:lineRule="auto"/>
        <w:ind w:left="2313" w:right="701" w:hanging="1611"/>
        <w:jc w:val="left"/>
        <w:rPr>
          <w:sz w:val="24"/>
          <w:szCs w:val="24"/>
        </w:rPr>
      </w:pPr>
      <w:r w:rsidRPr="006A2B48">
        <w:rPr>
          <w:sz w:val="24"/>
          <w:szCs w:val="24"/>
        </w:rPr>
        <w:t>Соотношение обязательной части ООП НОО и части, формируемой</w:t>
      </w:r>
      <w:r w:rsidRPr="006A2B48">
        <w:rPr>
          <w:spacing w:val="-67"/>
          <w:sz w:val="24"/>
          <w:szCs w:val="24"/>
        </w:rPr>
        <w:t xml:space="preserve"> </w:t>
      </w:r>
      <w:r w:rsidRPr="006A2B48">
        <w:rPr>
          <w:sz w:val="24"/>
          <w:szCs w:val="24"/>
        </w:rPr>
        <w:t>участниками</w:t>
      </w:r>
      <w:r w:rsidRPr="006A2B48">
        <w:rPr>
          <w:spacing w:val="-1"/>
          <w:sz w:val="24"/>
          <w:szCs w:val="24"/>
        </w:rPr>
        <w:t xml:space="preserve"> </w:t>
      </w:r>
      <w:r w:rsidRPr="006A2B48">
        <w:rPr>
          <w:sz w:val="24"/>
          <w:szCs w:val="24"/>
        </w:rPr>
        <w:t>образовательных отношений</w:t>
      </w:r>
    </w:p>
    <w:p w:rsidR="006A2B48" w:rsidRPr="006A2B48" w:rsidRDefault="006A2B48" w:rsidP="006A2B48">
      <w:pPr>
        <w:pStyle w:val="af1"/>
        <w:spacing w:before="4"/>
        <w:ind w:left="0" w:firstLine="0"/>
        <w:jc w:val="left"/>
        <w:rPr>
          <w:b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4"/>
        <w:gridCol w:w="3007"/>
        <w:gridCol w:w="1790"/>
        <w:gridCol w:w="1795"/>
      </w:tblGrid>
      <w:tr w:rsidR="006A2B48" w:rsidRPr="006A2B48" w:rsidTr="006A2B48">
        <w:trPr>
          <w:trHeight w:val="1621"/>
        </w:trPr>
        <w:tc>
          <w:tcPr>
            <w:tcW w:w="2984" w:type="dxa"/>
            <w:vMerge w:val="restart"/>
          </w:tcPr>
          <w:p w:rsidR="006A2B48" w:rsidRPr="006A2B48" w:rsidRDefault="006A2B48" w:rsidP="002B0B84">
            <w:pPr>
              <w:pStyle w:val="TableParagraph"/>
              <w:spacing w:line="307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Класс</w:t>
            </w:r>
          </w:p>
        </w:tc>
        <w:tc>
          <w:tcPr>
            <w:tcW w:w="3007" w:type="dxa"/>
            <w:vMerge w:val="restart"/>
          </w:tcPr>
          <w:p w:rsidR="006A2B48" w:rsidRPr="006A2B48" w:rsidRDefault="006A2B48" w:rsidP="002B0B84">
            <w:pPr>
              <w:pStyle w:val="TableParagraph"/>
              <w:spacing w:line="307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Обязательная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</w:tcBorders>
          </w:tcPr>
          <w:p w:rsidR="006A2B48" w:rsidRPr="006A2B48" w:rsidRDefault="006A2B48" w:rsidP="002B0B84">
            <w:pPr>
              <w:pStyle w:val="TableParagraph"/>
              <w:spacing w:before="4"/>
              <w:ind w:left="108" w:right="1003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Часть, формируемая</w:t>
            </w:r>
            <w:r w:rsidRPr="006A2B48">
              <w:rPr>
                <w:spacing w:val="-67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участниками</w:t>
            </w:r>
          </w:p>
          <w:p w:rsidR="006A2B48" w:rsidRPr="006A2B48" w:rsidRDefault="006A2B48" w:rsidP="002B0B84">
            <w:pPr>
              <w:pStyle w:val="TableParagraph"/>
              <w:ind w:left="108" w:right="1401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образовательных</w:t>
            </w:r>
            <w:r w:rsidRPr="006A2B48">
              <w:rPr>
                <w:spacing w:val="-67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отношений</w:t>
            </w:r>
          </w:p>
        </w:tc>
      </w:tr>
      <w:tr w:rsidR="006A2B48" w:rsidRPr="006A2B48" w:rsidTr="002B0B84">
        <w:trPr>
          <w:trHeight w:val="964"/>
        </w:trPr>
        <w:tc>
          <w:tcPr>
            <w:tcW w:w="2984" w:type="dxa"/>
            <w:vMerge/>
            <w:tcBorders>
              <w:top w:val="nil"/>
            </w:tcBorders>
          </w:tcPr>
          <w:p w:rsidR="006A2B48" w:rsidRPr="006A2B48" w:rsidRDefault="006A2B48" w:rsidP="002B0B84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6A2B48" w:rsidRPr="006A2B48" w:rsidRDefault="006A2B48" w:rsidP="002B0B84">
            <w:pPr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6A2B48" w:rsidRPr="006A2B48" w:rsidRDefault="006A2B48" w:rsidP="002B0B84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Учебная</w:t>
            </w:r>
          </w:p>
          <w:p w:rsidR="006A2B48" w:rsidRPr="006A2B48" w:rsidRDefault="006A2B48" w:rsidP="002B0B84">
            <w:pPr>
              <w:pStyle w:val="TableParagraph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795" w:type="dxa"/>
          </w:tcPr>
          <w:p w:rsidR="006A2B48" w:rsidRPr="006A2B48" w:rsidRDefault="006A2B48" w:rsidP="002B0B84">
            <w:pPr>
              <w:pStyle w:val="TableParagraph"/>
              <w:ind w:left="108" w:right="83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Внеурочная</w:t>
            </w:r>
            <w:r w:rsidRPr="006A2B48">
              <w:rPr>
                <w:spacing w:val="1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деятельность</w:t>
            </w:r>
          </w:p>
        </w:tc>
      </w:tr>
      <w:tr w:rsidR="006A2B48" w:rsidRPr="006A2B48" w:rsidTr="002B0B84">
        <w:trPr>
          <w:trHeight w:val="323"/>
        </w:trPr>
        <w:tc>
          <w:tcPr>
            <w:tcW w:w="2984" w:type="dxa"/>
          </w:tcPr>
          <w:p w:rsidR="006A2B48" w:rsidRPr="006A2B48" w:rsidRDefault="006A2B48" w:rsidP="002B0B84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6A2B48" w:rsidRPr="006A2B48" w:rsidRDefault="006A2B48" w:rsidP="002B0B84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693</w:t>
            </w:r>
          </w:p>
        </w:tc>
        <w:tc>
          <w:tcPr>
            <w:tcW w:w="1790" w:type="dxa"/>
          </w:tcPr>
          <w:p w:rsidR="006A2B48" w:rsidRPr="006A2B48" w:rsidRDefault="006A2B48" w:rsidP="002B0B84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6A2B48" w:rsidRPr="006A2B48" w:rsidRDefault="006A2B48" w:rsidP="002B0B84">
            <w:pPr>
              <w:pStyle w:val="TableParagraph"/>
              <w:spacing w:line="30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133</w:t>
            </w:r>
          </w:p>
        </w:tc>
      </w:tr>
      <w:tr w:rsidR="006A2B48" w:rsidRPr="006A2B48" w:rsidTr="002B0B84">
        <w:trPr>
          <w:trHeight w:val="321"/>
        </w:trPr>
        <w:tc>
          <w:tcPr>
            <w:tcW w:w="2984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748</w:t>
            </w:r>
          </w:p>
        </w:tc>
        <w:tc>
          <w:tcPr>
            <w:tcW w:w="1790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34</w:t>
            </w:r>
          </w:p>
        </w:tc>
        <w:tc>
          <w:tcPr>
            <w:tcW w:w="1795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139</w:t>
            </w:r>
          </w:p>
        </w:tc>
      </w:tr>
      <w:tr w:rsidR="006A2B48" w:rsidRPr="006A2B48" w:rsidTr="002B0B84">
        <w:trPr>
          <w:trHeight w:val="321"/>
        </w:trPr>
        <w:tc>
          <w:tcPr>
            <w:tcW w:w="2984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3</w:t>
            </w:r>
          </w:p>
        </w:tc>
        <w:tc>
          <w:tcPr>
            <w:tcW w:w="3007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748</w:t>
            </w:r>
          </w:p>
        </w:tc>
        <w:tc>
          <w:tcPr>
            <w:tcW w:w="1790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34</w:t>
            </w:r>
          </w:p>
        </w:tc>
        <w:tc>
          <w:tcPr>
            <w:tcW w:w="1795" w:type="dxa"/>
          </w:tcPr>
          <w:p w:rsidR="006A2B48" w:rsidRPr="006A2B48" w:rsidRDefault="006A2B48" w:rsidP="002B0B84">
            <w:pPr>
              <w:pStyle w:val="TableParagraph"/>
              <w:spacing w:line="301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180</w:t>
            </w:r>
          </w:p>
        </w:tc>
      </w:tr>
      <w:tr w:rsidR="006A2B48" w:rsidRPr="006A2B48" w:rsidTr="002B0B84">
        <w:trPr>
          <w:trHeight w:val="313"/>
        </w:trPr>
        <w:tc>
          <w:tcPr>
            <w:tcW w:w="2984" w:type="dxa"/>
            <w:tcBorders>
              <w:bottom w:val="single" w:sz="12" w:space="0" w:color="000000"/>
            </w:tcBorders>
          </w:tcPr>
          <w:p w:rsidR="006A2B48" w:rsidRPr="006A2B48" w:rsidRDefault="006A2B48" w:rsidP="002B0B84">
            <w:pPr>
              <w:pStyle w:val="TableParagraph"/>
              <w:spacing w:line="29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:rsidR="006A2B48" w:rsidRPr="006A2B48" w:rsidRDefault="006A2B48" w:rsidP="002B0B84">
            <w:pPr>
              <w:pStyle w:val="TableParagraph"/>
              <w:spacing w:line="294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748</w:t>
            </w:r>
          </w:p>
        </w:tc>
        <w:tc>
          <w:tcPr>
            <w:tcW w:w="1790" w:type="dxa"/>
          </w:tcPr>
          <w:p w:rsidR="006A2B48" w:rsidRPr="006A2B48" w:rsidRDefault="006A2B48" w:rsidP="002B0B84">
            <w:pPr>
              <w:pStyle w:val="TableParagraph"/>
              <w:spacing w:line="29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34</w:t>
            </w:r>
          </w:p>
        </w:tc>
        <w:tc>
          <w:tcPr>
            <w:tcW w:w="1795" w:type="dxa"/>
          </w:tcPr>
          <w:p w:rsidR="006A2B48" w:rsidRPr="006A2B48" w:rsidRDefault="006A2B48" w:rsidP="002B0B84">
            <w:pPr>
              <w:pStyle w:val="TableParagraph"/>
              <w:spacing w:line="294" w:lineRule="exact"/>
              <w:ind w:left="108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181</w:t>
            </w:r>
          </w:p>
        </w:tc>
      </w:tr>
      <w:tr w:rsidR="006A2B48" w:rsidRPr="006A2B48" w:rsidTr="002B0B84">
        <w:trPr>
          <w:trHeight w:val="654"/>
        </w:trPr>
        <w:tc>
          <w:tcPr>
            <w:tcW w:w="2984" w:type="dxa"/>
            <w:tcBorders>
              <w:top w:val="single" w:sz="12" w:space="0" w:color="000000"/>
            </w:tcBorders>
          </w:tcPr>
          <w:p w:rsidR="006A2B48" w:rsidRPr="006A2B48" w:rsidRDefault="006A2B48" w:rsidP="002B0B84">
            <w:pPr>
              <w:pStyle w:val="TableParagraph"/>
              <w:spacing w:line="322" w:lineRule="exact"/>
              <w:ind w:left="108" w:right="336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Всего</w:t>
            </w:r>
            <w:r w:rsidRPr="006A2B48">
              <w:rPr>
                <w:spacing w:val="-8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на</w:t>
            </w:r>
            <w:r w:rsidRPr="006A2B48">
              <w:rPr>
                <w:spacing w:val="-9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реализацию</w:t>
            </w:r>
            <w:r w:rsidRPr="006A2B48">
              <w:rPr>
                <w:spacing w:val="-67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ООП</w:t>
            </w:r>
            <w:r w:rsidRPr="006A2B48">
              <w:rPr>
                <w:spacing w:val="-2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НОО</w:t>
            </w:r>
          </w:p>
        </w:tc>
        <w:tc>
          <w:tcPr>
            <w:tcW w:w="3007" w:type="dxa"/>
          </w:tcPr>
          <w:p w:rsidR="006A2B48" w:rsidRPr="006A2B48" w:rsidRDefault="006A2B48" w:rsidP="002B0B8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2937</w:t>
            </w:r>
            <w:r w:rsidRPr="006A2B48">
              <w:rPr>
                <w:spacing w:val="-1"/>
                <w:sz w:val="24"/>
                <w:szCs w:val="24"/>
              </w:rPr>
              <w:t xml:space="preserve"> </w:t>
            </w:r>
            <w:r w:rsidRPr="006A2B48">
              <w:rPr>
                <w:sz w:val="24"/>
                <w:szCs w:val="24"/>
              </w:rPr>
              <w:t>(80%)</w:t>
            </w:r>
          </w:p>
        </w:tc>
        <w:tc>
          <w:tcPr>
            <w:tcW w:w="3585" w:type="dxa"/>
            <w:gridSpan w:val="2"/>
          </w:tcPr>
          <w:p w:rsidR="006A2B48" w:rsidRPr="006A2B48" w:rsidRDefault="006A2B48" w:rsidP="002B0B84">
            <w:pPr>
              <w:pStyle w:val="TableParagraph"/>
              <w:spacing w:line="305" w:lineRule="exact"/>
              <w:ind w:left="1212" w:right="1202"/>
              <w:jc w:val="center"/>
              <w:rPr>
                <w:sz w:val="24"/>
                <w:szCs w:val="24"/>
              </w:rPr>
            </w:pPr>
            <w:r w:rsidRPr="006A2B48">
              <w:rPr>
                <w:sz w:val="24"/>
                <w:szCs w:val="24"/>
              </w:rPr>
              <w:t>735(20%)</w:t>
            </w:r>
          </w:p>
        </w:tc>
      </w:tr>
    </w:tbl>
    <w:p w:rsidR="006A2B48" w:rsidRDefault="006A2B48" w:rsidP="006A2B48">
      <w:pPr>
        <w:pStyle w:val="af1"/>
        <w:ind w:left="0" w:firstLine="0"/>
        <w:jc w:val="left"/>
        <w:rPr>
          <w:b/>
          <w:sz w:val="30"/>
        </w:rPr>
      </w:pPr>
    </w:p>
    <w:p w:rsidR="006A2B48" w:rsidRDefault="006A2B48" w:rsidP="006A2B48">
      <w:pPr>
        <w:pStyle w:val="af1"/>
        <w:ind w:left="218" w:firstLine="0"/>
        <w:jc w:val="left"/>
      </w:pPr>
      <w:r>
        <w:t>Распределение</w:t>
      </w:r>
      <w:r>
        <w:rPr>
          <w:spacing w:val="-7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7"/>
        </w:rPr>
        <w:t xml:space="preserve"> </w:t>
      </w:r>
      <w:r>
        <w:t>обучения:</w:t>
      </w:r>
    </w:p>
    <w:p w:rsidR="006A2B48" w:rsidRDefault="006A2B48" w:rsidP="006A2B48">
      <w:pPr>
        <w:pStyle w:val="af1"/>
        <w:spacing w:before="9"/>
        <w:ind w:left="0" w:firstLine="0"/>
        <w:jc w:val="left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3"/>
        <w:gridCol w:w="2466"/>
        <w:gridCol w:w="2463"/>
        <w:gridCol w:w="2463"/>
      </w:tblGrid>
      <w:tr w:rsidR="006A2B48" w:rsidTr="002B0B84">
        <w:trPr>
          <w:trHeight w:val="642"/>
        </w:trPr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15" w:lineRule="exact"/>
              <w:ind w:left="199" w:right="190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классы</w:t>
            </w:r>
          </w:p>
        </w:tc>
        <w:tc>
          <w:tcPr>
            <w:tcW w:w="2466" w:type="dxa"/>
          </w:tcPr>
          <w:p w:rsidR="006A2B48" w:rsidRPr="00756259" w:rsidRDefault="006A2B48" w:rsidP="002B0B84">
            <w:pPr>
              <w:pStyle w:val="TableParagraph"/>
              <w:spacing w:line="315" w:lineRule="exact"/>
              <w:ind w:left="258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Количество</w:t>
            </w:r>
          </w:p>
          <w:p w:rsidR="006A2B48" w:rsidRPr="00756259" w:rsidRDefault="006A2B48" w:rsidP="002B0B84">
            <w:pPr>
              <w:pStyle w:val="TableParagraph"/>
              <w:spacing w:line="308" w:lineRule="exact"/>
              <w:ind w:left="260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учебных</w:t>
            </w:r>
            <w:r w:rsidRPr="00756259">
              <w:rPr>
                <w:spacing w:val="-1"/>
                <w:sz w:val="28"/>
              </w:rPr>
              <w:t xml:space="preserve"> </w:t>
            </w:r>
            <w:r w:rsidRPr="00756259">
              <w:rPr>
                <w:sz w:val="28"/>
              </w:rPr>
              <w:t>недель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15" w:lineRule="exact"/>
              <w:ind w:left="198" w:right="197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Количество</w:t>
            </w:r>
          </w:p>
          <w:p w:rsidR="006A2B48" w:rsidRPr="00756259" w:rsidRDefault="006A2B48" w:rsidP="002B0B84">
            <w:pPr>
              <w:pStyle w:val="TableParagraph"/>
              <w:spacing w:line="308" w:lineRule="exact"/>
              <w:ind w:left="199" w:right="197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недельных</w:t>
            </w:r>
            <w:r w:rsidRPr="00756259">
              <w:rPr>
                <w:spacing w:val="-1"/>
                <w:sz w:val="28"/>
              </w:rPr>
              <w:t xml:space="preserve"> </w:t>
            </w:r>
            <w:r w:rsidRPr="00756259">
              <w:rPr>
                <w:sz w:val="28"/>
              </w:rPr>
              <w:t>часов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15" w:lineRule="exact"/>
              <w:ind w:left="199" w:right="194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Количество</w:t>
            </w:r>
          </w:p>
          <w:p w:rsidR="006A2B48" w:rsidRPr="00756259" w:rsidRDefault="006A2B48" w:rsidP="002B0B84">
            <w:pPr>
              <w:pStyle w:val="TableParagraph"/>
              <w:spacing w:line="308" w:lineRule="exact"/>
              <w:ind w:left="199" w:right="191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годовых</w:t>
            </w:r>
            <w:r w:rsidRPr="00756259">
              <w:rPr>
                <w:spacing w:val="-2"/>
                <w:sz w:val="28"/>
              </w:rPr>
              <w:t xml:space="preserve"> </w:t>
            </w:r>
            <w:r w:rsidRPr="00756259">
              <w:rPr>
                <w:sz w:val="28"/>
              </w:rPr>
              <w:t>часов</w:t>
            </w:r>
          </w:p>
        </w:tc>
      </w:tr>
      <w:tr w:rsidR="006A2B48" w:rsidTr="002B0B84">
        <w:trPr>
          <w:trHeight w:val="323"/>
        </w:trPr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1</w:t>
            </w:r>
          </w:p>
        </w:tc>
        <w:tc>
          <w:tcPr>
            <w:tcW w:w="2466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259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33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199" w:right="194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4 (1*)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199" w:right="188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133</w:t>
            </w:r>
          </w:p>
        </w:tc>
      </w:tr>
      <w:tr w:rsidR="006A2B48" w:rsidTr="002B0B84">
        <w:trPr>
          <w:trHeight w:val="321"/>
        </w:trPr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2</w:t>
            </w:r>
          </w:p>
        </w:tc>
        <w:tc>
          <w:tcPr>
            <w:tcW w:w="2466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259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34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199" w:right="194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4 (3*)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199" w:right="188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139</w:t>
            </w:r>
          </w:p>
        </w:tc>
      </w:tr>
      <w:tr w:rsidR="006A2B48" w:rsidTr="002B0B84">
        <w:trPr>
          <w:trHeight w:val="321"/>
        </w:trPr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3</w:t>
            </w:r>
          </w:p>
        </w:tc>
        <w:tc>
          <w:tcPr>
            <w:tcW w:w="2466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259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34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714"/>
              <w:rPr>
                <w:sz w:val="28"/>
              </w:rPr>
            </w:pPr>
            <w:r w:rsidRPr="00756259">
              <w:rPr>
                <w:sz w:val="28"/>
              </w:rPr>
              <w:t>5.25 (2*)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1" w:lineRule="exact"/>
              <w:ind w:left="199" w:right="188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180</w:t>
            </w:r>
          </w:p>
        </w:tc>
      </w:tr>
      <w:tr w:rsidR="006A2B48" w:rsidTr="002B0B84">
        <w:trPr>
          <w:trHeight w:val="323"/>
        </w:trPr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4</w:t>
            </w:r>
          </w:p>
        </w:tc>
        <w:tc>
          <w:tcPr>
            <w:tcW w:w="2466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259" w:right="25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34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714"/>
              <w:rPr>
                <w:sz w:val="28"/>
              </w:rPr>
            </w:pPr>
            <w:r w:rsidRPr="00756259">
              <w:rPr>
                <w:sz w:val="28"/>
              </w:rPr>
              <w:t>5.25 (3*)</w:t>
            </w:r>
          </w:p>
        </w:tc>
        <w:tc>
          <w:tcPr>
            <w:tcW w:w="2463" w:type="dxa"/>
          </w:tcPr>
          <w:p w:rsidR="006A2B48" w:rsidRPr="00756259" w:rsidRDefault="006A2B48" w:rsidP="002B0B84">
            <w:pPr>
              <w:pStyle w:val="TableParagraph"/>
              <w:spacing w:line="304" w:lineRule="exact"/>
              <w:ind w:left="199" w:right="188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181</w:t>
            </w:r>
          </w:p>
        </w:tc>
      </w:tr>
      <w:tr w:rsidR="006A2B48" w:rsidTr="002B0B84">
        <w:trPr>
          <w:trHeight w:val="965"/>
        </w:trPr>
        <w:tc>
          <w:tcPr>
            <w:tcW w:w="4929" w:type="dxa"/>
            <w:gridSpan w:val="2"/>
          </w:tcPr>
          <w:p w:rsidR="006A2B48" w:rsidRPr="00756259" w:rsidRDefault="006A2B48" w:rsidP="002B0B84">
            <w:pPr>
              <w:pStyle w:val="TableParagraph"/>
              <w:ind w:left="372" w:right="366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Трудоемкость реализации плана</w:t>
            </w:r>
            <w:r w:rsidRPr="00756259">
              <w:rPr>
                <w:spacing w:val="1"/>
                <w:sz w:val="28"/>
              </w:rPr>
              <w:t xml:space="preserve"> </w:t>
            </w:r>
            <w:r w:rsidRPr="00756259">
              <w:rPr>
                <w:sz w:val="28"/>
              </w:rPr>
              <w:t>внеурочной</w:t>
            </w:r>
            <w:r w:rsidRPr="00756259">
              <w:rPr>
                <w:spacing w:val="-4"/>
                <w:sz w:val="28"/>
              </w:rPr>
              <w:t xml:space="preserve"> </w:t>
            </w:r>
            <w:r w:rsidRPr="00756259">
              <w:rPr>
                <w:sz w:val="28"/>
              </w:rPr>
              <w:t>деятельности</w:t>
            </w:r>
            <w:r w:rsidRPr="00756259">
              <w:rPr>
                <w:spacing w:val="-4"/>
                <w:sz w:val="28"/>
              </w:rPr>
              <w:t xml:space="preserve"> </w:t>
            </w:r>
            <w:r w:rsidRPr="00756259">
              <w:rPr>
                <w:sz w:val="28"/>
              </w:rPr>
              <w:t>за</w:t>
            </w:r>
            <w:r w:rsidRPr="00756259">
              <w:rPr>
                <w:spacing w:val="-4"/>
                <w:sz w:val="28"/>
              </w:rPr>
              <w:t xml:space="preserve"> </w:t>
            </w:r>
            <w:r w:rsidRPr="00756259">
              <w:rPr>
                <w:sz w:val="28"/>
              </w:rPr>
              <w:t>4</w:t>
            </w:r>
            <w:r w:rsidRPr="00756259">
              <w:rPr>
                <w:spacing w:val="-3"/>
                <w:sz w:val="28"/>
              </w:rPr>
              <w:t xml:space="preserve"> </w:t>
            </w:r>
            <w:r w:rsidRPr="00756259">
              <w:rPr>
                <w:sz w:val="28"/>
              </w:rPr>
              <w:t>года</w:t>
            </w:r>
          </w:p>
          <w:p w:rsidR="006A2B48" w:rsidRPr="00756259" w:rsidRDefault="006A2B48" w:rsidP="002B0B84">
            <w:pPr>
              <w:pStyle w:val="TableParagraph"/>
              <w:spacing w:line="308" w:lineRule="exact"/>
              <w:ind w:left="372" w:right="363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обучения</w:t>
            </w:r>
          </w:p>
        </w:tc>
        <w:tc>
          <w:tcPr>
            <w:tcW w:w="4926" w:type="dxa"/>
            <w:gridSpan w:val="2"/>
          </w:tcPr>
          <w:p w:rsidR="006A2B48" w:rsidRPr="00756259" w:rsidRDefault="006A2B48" w:rsidP="002B0B84">
            <w:pPr>
              <w:pStyle w:val="TableParagraph"/>
              <w:spacing w:line="315" w:lineRule="exact"/>
              <w:ind w:left="2090" w:right="2085"/>
              <w:jc w:val="center"/>
              <w:rPr>
                <w:sz w:val="28"/>
              </w:rPr>
            </w:pPr>
            <w:r w:rsidRPr="00756259">
              <w:rPr>
                <w:sz w:val="28"/>
              </w:rPr>
              <w:t>633 ч.</w:t>
            </w:r>
          </w:p>
        </w:tc>
      </w:tr>
    </w:tbl>
    <w:p w:rsidR="006A2B48" w:rsidRPr="002B0B84" w:rsidRDefault="006A2B48" w:rsidP="002B0B84">
      <w:pPr>
        <w:pStyle w:val="af1"/>
        <w:ind w:left="218" w:firstLine="0"/>
        <w:jc w:val="left"/>
      </w:pPr>
      <w:r>
        <w:t>*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каникулярное время</w:t>
      </w:r>
    </w:p>
    <w:p w:rsidR="006A2B48" w:rsidRDefault="006A2B48" w:rsidP="006A2B48">
      <w:pPr>
        <w:pStyle w:val="af1"/>
        <w:spacing w:before="61" w:line="405" w:lineRule="auto"/>
        <w:ind w:left="218" w:right="701" w:firstLine="120"/>
        <w:jc w:val="left"/>
      </w:pPr>
      <w:r>
        <w:t>Распределение</w:t>
      </w:r>
      <w:r>
        <w:rPr>
          <w:spacing w:val="-6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плана.</w:t>
      </w:r>
    </w:p>
    <w:tbl>
      <w:tblPr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3"/>
        <w:gridCol w:w="5002"/>
        <w:gridCol w:w="700"/>
        <w:gridCol w:w="705"/>
        <w:gridCol w:w="695"/>
        <w:gridCol w:w="700"/>
        <w:gridCol w:w="1175"/>
      </w:tblGrid>
      <w:tr w:rsidR="006A2B48" w:rsidTr="002B0B84">
        <w:trPr>
          <w:trHeight w:val="283"/>
        </w:trPr>
        <w:tc>
          <w:tcPr>
            <w:tcW w:w="643" w:type="dxa"/>
            <w:vMerge w:val="restart"/>
          </w:tcPr>
          <w:p w:rsidR="006A2B48" w:rsidRPr="00756259" w:rsidRDefault="006A2B48" w:rsidP="002B0B84">
            <w:pPr>
              <w:pStyle w:val="TableParagraph"/>
              <w:spacing w:line="211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№</w:t>
            </w:r>
          </w:p>
        </w:tc>
        <w:tc>
          <w:tcPr>
            <w:tcW w:w="5002" w:type="dxa"/>
            <w:vMerge w:val="restart"/>
          </w:tcPr>
          <w:p w:rsidR="006A2B48" w:rsidRPr="00756259" w:rsidRDefault="006A2B48" w:rsidP="002B0B84">
            <w:pPr>
              <w:pStyle w:val="TableParagraph"/>
              <w:spacing w:before="125" w:line="280" w:lineRule="atLeast"/>
              <w:ind w:left="9" w:right="-15"/>
              <w:rPr>
                <w:sz w:val="24"/>
              </w:rPr>
            </w:pPr>
            <w:r w:rsidRPr="00756259">
              <w:rPr>
                <w:sz w:val="24"/>
              </w:rPr>
              <w:t>Раздел</w:t>
            </w:r>
            <w:r w:rsidRPr="00756259">
              <w:rPr>
                <w:spacing w:val="44"/>
                <w:sz w:val="24"/>
              </w:rPr>
              <w:t xml:space="preserve"> </w:t>
            </w:r>
            <w:r w:rsidRPr="00756259">
              <w:rPr>
                <w:sz w:val="24"/>
              </w:rPr>
              <w:t>плана</w:t>
            </w:r>
            <w:r w:rsidRPr="00756259">
              <w:rPr>
                <w:spacing w:val="43"/>
                <w:sz w:val="24"/>
              </w:rPr>
              <w:t xml:space="preserve"> </w:t>
            </w:r>
            <w:r w:rsidRPr="00756259">
              <w:rPr>
                <w:sz w:val="24"/>
              </w:rPr>
              <w:t>внеурочной</w:t>
            </w:r>
            <w:r w:rsidRPr="00756259">
              <w:rPr>
                <w:spacing w:val="45"/>
                <w:sz w:val="24"/>
              </w:rPr>
              <w:t xml:space="preserve"> </w:t>
            </w:r>
            <w:r w:rsidRPr="00756259">
              <w:rPr>
                <w:sz w:val="24"/>
              </w:rPr>
              <w:t>деятельности</w:t>
            </w:r>
            <w:r w:rsidRPr="00756259">
              <w:rPr>
                <w:spacing w:val="45"/>
                <w:sz w:val="24"/>
              </w:rPr>
              <w:t xml:space="preserve"> </w:t>
            </w:r>
            <w:r w:rsidRPr="00756259">
              <w:rPr>
                <w:sz w:val="24"/>
              </w:rPr>
              <w:t>/</w:t>
            </w:r>
            <w:r w:rsidRPr="00756259">
              <w:rPr>
                <w:spacing w:val="45"/>
                <w:sz w:val="24"/>
              </w:rPr>
              <w:t xml:space="preserve"> </w:t>
            </w:r>
            <w:r w:rsidRPr="00756259">
              <w:rPr>
                <w:sz w:val="24"/>
              </w:rPr>
              <w:t>сред-</w:t>
            </w:r>
            <w:r w:rsidRPr="00756259">
              <w:rPr>
                <w:spacing w:val="-57"/>
                <w:sz w:val="24"/>
              </w:rPr>
              <w:t xml:space="preserve"> </w:t>
            </w:r>
            <w:r w:rsidRPr="00756259">
              <w:rPr>
                <w:sz w:val="24"/>
              </w:rPr>
              <w:t>ства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реализация раздела</w:t>
            </w:r>
          </w:p>
        </w:tc>
        <w:tc>
          <w:tcPr>
            <w:tcW w:w="3975" w:type="dxa"/>
            <w:gridSpan w:val="5"/>
          </w:tcPr>
          <w:p w:rsidR="006A2B48" w:rsidRPr="00756259" w:rsidRDefault="006A2B48" w:rsidP="002B0B84">
            <w:pPr>
              <w:pStyle w:val="TableParagraph"/>
              <w:spacing w:before="10"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Общее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количество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часов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по</w:t>
            </w:r>
            <w:r w:rsidRPr="00756259">
              <w:rPr>
                <w:spacing w:val="-2"/>
                <w:sz w:val="24"/>
              </w:rPr>
              <w:t xml:space="preserve"> </w:t>
            </w:r>
            <w:r w:rsidRPr="00756259">
              <w:rPr>
                <w:sz w:val="24"/>
              </w:rPr>
              <w:t>годам</w:t>
            </w:r>
          </w:p>
        </w:tc>
      </w:tr>
      <w:tr w:rsidR="006A2B48" w:rsidTr="002B0B84">
        <w:trPr>
          <w:trHeight w:val="412"/>
        </w:trPr>
        <w:tc>
          <w:tcPr>
            <w:tcW w:w="643" w:type="dxa"/>
            <w:vMerge/>
            <w:tcBorders>
              <w:top w:val="nil"/>
            </w:tcBorders>
          </w:tcPr>
          <w:p w:rsidR="006A2B48" w:rsidRPr="00756259" w:rsidRDefault="006A2B48" w:rsidP="002B0B84">
            <w:pPr>
              <w:rPr>
                <w:sz w:val="2"/>
                <w:szCs w:val="2"/>
              </w:rPr>
            </w:pPr>
          </w:p>
        </w:tc>
        <w:tc>
          <w:tcPr>
            <w:tcW w:w="5002" w:type="dxa"/>
            <w:vMerge/>
            <w:tcBorders>
              <w:top w:val="nil"/>
            </w:tcBorders>
          </w:tcPr>
          <w:p w:rsidR="006A2B48" w:rsidRPr="00756259" w:rsidRDefault="006A2B48" w:rsidP="002B0B8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137" w:line="256" w:lineRule="exact"/>
              <w:ind w:right="61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 кл.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before="137" w:line="256" w:lineRule="exact"/>
              <w:ind w:right="84"/>
              <w:jc w:val="right"/>
              <w:rPr>
                <w:sz w:val="24"/>
              </w:rPr>
            </w:pPr>
            <w:r w:rsidRPr="00756259">
              <w:rPr>
                <w:sz w:val="24"/>
              </w:rPr>
              <w:t>2 кл.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before="137" w:line="256" w:lineRule="exact"/>
              <w:ind w:right="134"/>
              <w:jc w:val="right"/>
              <w:rPr>
                <w:sz w:val="24"/>
              </w:rPr>
            </w:pPr>
            <w:r w:rsidRPr="00756259">
              <w:rPr>
                <w:sz w:val="24"/>
              </w:rPr>
              <w:t>3кл.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137" w:line="256" w:lineRule="exact"/>
              <w:ind w:right="77"/>
              <w:jc w:val="right"/>
              <w:rPr>
                <w:sz w:val="24"/>
              </w:rPr>
            </w:pPr>
            <w:r w:rsidRPr="00756259">
              <w:rPr>
                <w:sz w:val="24"/>
              </w:rPr>
              <w:t>4 кл.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before="137" w:line="256" w:lineRule="exact"/>
              <w:ind w:right="486"/>
              <w:jc w:val="right"/>
              <w:rPr>
                <w:sz w:val="24"/>
              </w:rPr>
            </w:pPr>
            <w:r w:rsidRPr="00756259">
              <w:rPr>
                <w:sz w:val="24"/>
              </w:rPr>
              <w:t>всего</w:t>
            </w:r>
          </w:p>
        </w:tc>
      </w:tr>
      <w:tr w:rsidR="006A2B48" w:rsidTr="002B0B84">
        <w:trPr>
          <w:trHeight w:val="273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1.</w:t>
            </w:r>
          </w:p>
        </w:tc>
        <w:tc>
          <w:tcPr>
            <w:tcW w:w="8977" w:type="dxa"/>
            <w:gridSpan w:val="6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Регулярные</w:t>
            </w:r>
            <w:r w:rsidRPr="00756259">
              <w:rPr>
                <w:spacing w:val="-5"/>
                <w:sz w:val="24"/>
              </w:rPr>
              <w:t xml:space="preserve"> </w:t>
            </w:r>
            <w:r w:rsidRPr="00756259">
              <w:rPr>
                <w:sz w:val="24"/>
              </w:rPr>
              <w:t>занятия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внеурочной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деятельности</w:t>
            </w:r>
          </w:p>
        </w:tc>
      </w:tr>
      <w:tr w:rsidR="006A2B48" w:rsidTr="002B0B84">
        <w:trPr>
          <w:trHeight w:val="273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756259">
              <w:rPr>
                <w:sz w:val="24"/>
              </w:rPr>
              <w:t>Курсы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внеурочной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деятельности</w:t>
            </w:r>
            <w:r w:rsidR="002B0B84">
              <w:rPr>
                <w:sz w:val="24"/>
              </w:rPr>
              <w:t xml:space="preserve"> (</w:t>
            </w:r>
            <w:r w:rsidR="002B0B84" w:rsidRPr="002B0B84">
              <w:rPr>
                <w:b/>
                <w:sz w:val="24"/>
              </w:rPr>
              <w:t>разговоры о важном</w:t>
            </w:r>
            <w:r w:rsidR="002B0B84">
              <w:rPr>
                <w:sz w:val="24"/>
              </w:rPr>
              <w:t>)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33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34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34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34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right="39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135</w:t>
            </w:r>
          </w:p>
        </w:tc>
      </w:tr>
      <w:tr w:rsidR="006A2B48" w:rsidTr="002B0B84">
        <w:trPr>
          <w:trHeight w:val="278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2.</w:t>
            </w:r>
          </w:p>
        </w:tc>
        <w:tc>
          <w:tcPr>
            <w:tcW w:w="8977" w:type="dxa"/>
            <w:gridSpan w:val="6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Организация</w:t>
            </w:r>
            <w:r w:rsidRPr="00756259">
              <w:rPr>
                <w:spacing w:val="-8"/>
                <w:sz w:val="24"/>
              </w:rPr>
              <w:t xml:space="preserve"> </w:t>
            </w:r>
            <w:r w:rsidRPr="00756259">
              <w:rPr>
                <w:sz w:val="24"/>
              </w:rPr>
              <w:t>деятельности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ученических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сообществ</w:t>
            </w:r>
          </w:p>
        </w:tc>
      </w:tr>
      <w:tr w:rsidR="006A2B48" w:rsidTr="002B0B84">
        <w:trPr>
          <w:trHeight w:val="551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6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line="268" w:lineRule="exact"/>
              <w:ind w:left="9" w:right="-15"/>
              <w:rPr>
                <w:sz w:val="24"/>
              </w:rPr>
            </w:pPr>
            <w:r w:rsidRPr="00756259">
              <w:rPr>
                <w:sz w:val="24"/>
              </w:rPr>
              <w:t>Ключевые</w:t>
            </w:r>
            <w:r w:rsidRPr="00756259">
              <w:rPr>
                <w:spacing w:val="2"/>
                <w:sz w:val="24"/>
              </w:rPr>
              <w:t xml:space="preserve"> </w:t>
            </w:r>
            <w:r w:rsidRPr="00756259">
              <w:rPr>
                <w:sz w:val="24"/>
              </w:rPr>
              <w:t>общешкольные</w:t>
            </w:r>
            <w:r w:rsidRPr="00756259">
              <w:rPr>
                <w:spacing w:val="2"/>
                <w:sz w:val="24"/>
              </w:rPr>
              <w:t xml:space="preserve"> </w:t>
            </w:r>
            <w:r w:rsidRPr="00756259">
              <w:rPr>
                <w:sz w:val="24"/>
              </w:rPr>
              <w:t>дела</w:t>
            </w:r>
            <w:r w:rsidRPr="00756259">
              <w:rPr>
                <w:spacing w:val="2"/>
                <w:sz w:val="24"/>
              </w:rPr>
              <w:t xml:space="preserve"> </w:t>
            </w:r>
            <w:r w:rsidRPr="00756259">
              <w:rPr>
                <w:sz w:val="24"/>
              </w:rPr>
              <w:t>(нерегулярные</w:t>
            </w:r>
            <w:r w:rsidRPr="00756259">
              <w:rPr>
                <w:spacing w:val="-57"/>
                <w:sz w:val="24"/>
              </w:rPr>
              <w:t xml:space="preserve"> </w:t>
            </w:r>
            <w:r w:rsidRPr="00756259">
              <w:rPr>
                <w:sz w:val="24"/>
              </w:rPr>
              <w:t>занятия)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30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30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30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31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before="105"/>
              <w:ind w:right="39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121</w:t>
            </w:r>
          </w:p>
        </w:tc>
      </w:tr>
      <w:tr w:rsidR="006A2B48" w:rsidTr="002B0B84">
        <w:trPr>
          <w:trHeight w:val="277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3.</w:t>
            </w:r>
          </w:p>
        </w:tc>
        <w:tc>
          <w:tcPr>
            <w:tcW w:w="8977" w:type="dxa"/>
            <w:gridSpan w:val="6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Классные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часы</w:t>
            </w:r>
          </w:p>
        </w:tc>
      </w:tr>
      <w:tr w:rsidR="006A2B48" w:rsidTr="002B0B84">
        <w:trPr>
          <w:trHeight w:val="277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Тематические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15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right="45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66</w:t>
            </w:r>
          </w:p>
        </w:tc>
      </w:tr>
      <w:tr w:rsidR="006A2B48" w:rsidTr="002B0B84">
        <w:trPr>
          <w:trHeight w:val="273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Викторины,</w:t>
            </w:r>
            <w:r w:rsidRPr="00756259">
              <w:rPr>
                <w:spacing w:val="-8"/>
                <w:sz w:val="24"/>
              </w:rPr>
              <w:t xml:space="preserve"> </w:t>
            </w:r>
            <w:r w:rsidRPr="00756259">
              <w:rPr>
                <w:sz w:val="24"/>
              </w:rPr>
              <w:t>конкурсы,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экскурсии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16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17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right="45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67</w:t>
            </w:r>
          </w:p>
        </w:tc>
      </w:tr>
      <w:tr w:rsidR="006A2B48" w:rsidTr="002B0B84">
        <w:trPr>
          <w:trHeight w:val="278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4.</w:t>
            </w:r>
          </w:p>
        </w:tc>
        <w:tc>
          <w:tcPr>
            <w:tcW w:w="8977" w:type="dxa"/>
            <w:gridSpan w:val="6"/>
          </w:tcPr>
          <w:p w:rsidR="006A2B48" w:rsidRPr="00756259" w:rsidRDefault="006A2B48" w:rsidP="002B0B84">
            <w:pPr>
              <w:pStyle w:val="TableParagraph"/>
              <w:spacing w:before="2" w:line="256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Работа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детских</w:t>
            </w:r>
            <w:r w:rsidRPr="00756259">
              <w:rPr>
                <w:spacing w:val="-2"/>
                <w:sz w:val="24"/>
              </w:rPr>
              <w:t xml:space="preserve"> </w:t>
            </w:r>
            <w:r w:rsidRPr="00756259">
              <w:rPr>
                <w:sz w:val="24"/>
              </w:rPr>
              <w:t>объединений</w:t>
            </w:r>
          </w:p>
        </w:tc>
      </w:tr>
      <w:tr w:rsidR="006A2B48" w:rsidTr="002B0B84">
        <w:trPr>
          <w:trHeight w:val="273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 w:rsidRPr="00756259">
              <w:rPr>
                <w:sz w:val="24"/>
              </w:rPr>
              <w:t>Кружки,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студии,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секции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33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0"/>
              <w:rPr>
                <w:sz w:val="24"/>
              </w:rPr>
            </w:pPr>
            <w:r w:rsidRPr="00756259">
              <w:rPr>
                <w:sz w:val="24"/>
              </w:rPr>
              <w:t>34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68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68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right="39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20</w:t>
            </w:r>
            <w:r w:rsidR="00E55358">
              <w:rPr>
                <w:sz w:val="24"/>
              </w:rPr>
              <w:t>3</w:t>
            </w:r>
          </w:p>
        </w:tc>
      </w:tr>
      <w:tr w:rsidR="006A2B48" w:rsidTr="002B0B84">
        <w:trPr>
          <w:trHeight w:val="273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5</w:t>
            </w:r>
          </w:p>
        </w:tc>
        <w:tc>
          <w:tcPr>
            <w:tcW w:w="8977" w:type="dxa"/>
            <w:gridSpan w:val="6"/>
          </w:tcPr>
          <w:p w:rsidR="006A2B48" w:rsidRPr="00756259" w:rsidRDefault="006A2B48" w:rsidP="002B0B84">
            <w:pPr>
              <w:pStyle w:val="TableParagraph"/>
              <w:spacing w:line="253" w:lineRule="exact"/>
              <w:ind w:left="129"/>
              <w:rPr>
                <w:sz w:val="24"/>
              </w:rPr>
            </w:pPr>
            <w:r w:rsidRPr="00756259">
              <w:rPr>
                <w:sz w:val="24"/>
              </w:rPr>
              <w:t>Профилактическая</w:t>
            </w:r>
            <w:r w:rsidRPr="00756259">
              <w:rPr>
                <w:spacing w:val="-5"/>
                <w:sz w:val="24"/>
              </w:rPr>
              <w:t xml:space="preserve"> </w:t>
            </w:r>
            <w:r w:rsidRPr="00756259">
              <w:rPr>
                <w:sz w:val="24"/>
              </w:rPr>
              <w:t>работа</w:t>
            </w:r>
          </w:p>
        </w:tc>
      </w:tr>
      <w:tr w:rsidR="006A2B48" w:rsidTr="002B0B84">
        <w:trPr>
          <w:trHeight w:val="278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0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left="9"/>
              <w:rPr>
                <w:sz w:val="24"/>
              </w:rPr>
            </w:pPr>
            <w:r w:rsidRPr="00756259">
              <w:rPr>
                <w:sz w:val="24"/>
              </w:rPr>
              <w:t>Лекции,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акции,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дни</w:t>
            </w:r>
            <w:r w:rsidRPr="00756259">
              <w:rPr>
                <w:spacing w:val="-4"/>
                <w:sz w:val="24"/>
              </w:rPr>
              <w:t xml:space="preserve"> </w:t>
            </w:r>
            <w:r w:rsidRPr="00756259">
              <w:rPr>
                <w:sz w:val="24"/>
              </w:rPr>
              <w:t>безопасности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right="67"/>
              <w:jc w:val="center"/>
              <w:rPr>
                <w:sz w:val="24"/>
              </w:rPr>
            </w:pPr>
            <w:r w:rsidRPr="00756259">
              <w:rPr>
                <w:sz w:val="24"/>
              </w:rPr>
              <w:t>6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right="71"/>
              <w:jc w:val="center"/>
              <w:rPr>
                <w:sz w:val="24"/>
              </w:rPr>
            </w:pPr>
            <w:r w:rsidRPr="00756259">
              <w:rPr>
                <w:sz w:val="24"/>
              </w:rPr>
              <w:t>7</w:t>
            </w:r>
          </w:p>
        </w:tc>
        <w:tc>
          <w:tcPr>
            <w:tcW w:w="695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left="251"/>
              <w:rPr>
                <w:sz w:val="24"/>
              </w:rPr>
            </w:pPr>
            <w:r w:rsidRPr="00756259">
              <w:rPr>
                <w:sz w:val="24"/>
              </w:rPr>
              <w:t>14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left="253"/>
              <w:rPr>
                <w:sz w:val="24"/>
              </w:rPr>
            </w:pPr>
            <w:r w:rsidRPr="00756259">
              <w:rPr>
                <w:sz w:val="24"/>
              </w:rPr>
              <w:t>14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before="3" w:line="256" w:lineRule="exact"/>
              <w:ind w:right="45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41</w:t>
            </w:r>
          </w:p>
        </w:tc>
      </w:tr>
      <w:tr w:rsidR="006A2B48" w:rsidTr="002B0B84">
        <w:trPr>
          <w:trHeight w:val="561"/>
        </w:trPr>
        <w:tc>
          <w:tcPr>
            <w:tcW w:w="643" w:type="dxa"/>
          </w:tcPr>
          <w:p w:rsidR="006A2B48" w:rsidRPr="00756259" w:rsidRDefault="006A2B48" w:rsidP="002B0B84">
            <w:pPr>
              <w:pStyle w:val="TableParagraph"/>
              <w:rPr>
                <w:sz w:val="26"/>
              </w:rPr>
            </w:pPr>
          </w:p>
        </w:tc>
        <w:tc>
          <w:tcPr>
            <w:tcW w:w="5002" w:type="dxa"/>
          </w:tcPr>
          <w:p w:rsidR="006A2B48" w:rsidRPr="00756259" w:rsidRDefault="006A2B48" w:rsidP="002B0B84">
            <w:pPr>
              <w:pStyle w:val="TableParagraph"/>
              <w:spacing w:before="6"/>
              <w:rPr>
                <w:sz w:val="23"/>
              </w:rPr>
            </w:pPr>
          </w:p>
          <w:p w:rsidR="006A2B48" w:rsidRPr="00756259" w:rsidRDefault="006A2B48" w:rsidP="002B0B84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 w:rsidRPr="00756259">
              <w:rPr>
                <w:sz w:val="24"/>
              </w:rPr>
              <w:t>Итого учебных</w:t>
            </w:r>
            <w:r w:rsidRPr="00756259">
              <w:rPr>
                <w:spacing w:val="-1"/>
                <w:sz w:val="24"/>
              </w:rPr>
              <w:t xml:space="preserve"> </w:t>
            </w:r>
            <w:r w:rsidRPr="00756259">
              <w:rPr>
                <w:sz w:val="24"/>
              </w:rPr>
              <w:t>часов</w:t>
            </w:r>
            <w:r w:rsidRPr="00756259">
              <w:rPr>
                <w:spacing w:val="-2"/>
                <w:sz w:val="24"/>
              </w:rPr>
              <w:t xml:space="preserve"> </w:t>
            </w:r>
            <w:r w:rsidRPr="00756259">
              <w:rPr>
                <w:sz w:val="24"/>
              </w:rPr>
              <w:t>на</w:t>
            </w:r>
            <w:r w:rsidRPr="00756259">
              <w:rPr>
                <w:spacing w:val="-3"/>
                <w:sz w:val="24"/>
              </w:rPr>
              <w:t xml:space="preserve"> </w:t>
            </w:r>
            <w:r w:rsidRPr="00756259">
              <w:rPr>
                <w:sz w:val="24"/>
              </w:rPr>
              <w:t>одного</w:t>
            </w:r>
            <w:r w:rsidRPr="00756259">
              <w:rPr>
                <w:spacing w:val="-2"/>
                <w:sz w:val="24"/>
              </w:rPr>
              <w:t xml:space="preserve"> </w:t>
            </w:r>
            <w:r w:rsidRPr="00756259">
              <w:rPr>
                <w:sz w:val="24"/>
              </w:rPr>
              <w:t>обучающегося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right="77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133</w:t>
            </w:r>
          </w:p>
        </w:tc>
        <w:tc>
          <w:tcPr>
            <w:tcW w:w="705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right="82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139</w:t>
            </w:r>
          </w:p>
        </w:tc>
        <w:tc>
          <w:tcPr>
            <w:tcW w:w="695" w:type="dxa"/>
          </w:tcPr>
          <w:p w:rsidR="006A2B48" w:rsidRPr="00756259" w:rsidRDefault="006A2B48" w:rsidP="000B1ACA">
            <w:pPr>
              <w:pStyle w:val="TableParagraph"/>
              <w:spacing w:before="110"/>
              <w:ind w:right="71"/>
              <w:rPr>
                <w:sz w:val="24"/>
              </w:rPr>
            </w:pPr>
            <w:r w:rsidRPr="00756259">
              <w:rPr>
                <w:sz w:val="24"/>
              </w:rPr>
              <w:t>180</w:t>
            </w:r>
          </w:p>
        </w:tc>
        <w:tc>
          <w:tcPr>
            <w:tcW w:w="700" w:type="dxa"/>
          </w:tcPr>
          <w:p w:rsidR="006A2B48" w:rsidRPr="00756259" w:rsidRDefault="006A2B48" w:rsidP="002B0B84">
            <w:pPr>
              <w:pStyle w:val="TableParagraph"/>
              <w:spacing w:before="110"/>
              <w:ind w:right="74"/>
              <w:jc w:val="right"/>
              <w:rPr>
                <w:sz w:val="24"/>
              </w:rPr>
            </w:pPr>
            <w:r w:rsidRPr="00756259">
              <w:rPr>
                <w:sz w:val="24"/>
              </w:rPr>
              <w:t>181</w:t>
            </w:r>
          </w:p>
        </w:tc>
        <w:tc>
          <w:tcPr>
            <w:tcW w:w="1175" w:type="dxa"/>
          </w:tcPr>
          <w:p w:rsidR="006A2B48" w:rsidRPr="00756259" w:rsidRDefault="006A2B48" w:rsidP="002B0B84">
            <w:pPr>
              <w:pStyle w:val="TableParagraph"/>
              <w:spacing w:line="211" w:lineRule="exact"/>
              <w:ind w:right="390"/>
              <w:jc w:val="right"/>
              <w:rPr>
                <w:sz w:val="24"/>
              </w:rPr>
            </w:pPr>
            <w:r w:rsidRPr="00756259">
              <w:rPr>
                <w:sz w:val="24"/>
              </w:rPr>
              <w:t>633</w:t>
            </w:r>
          </w:p>
        </w:tc>
      </w:tr>
    </w:tbl>
    <w:p w:rsidR="006A2B48" w:rsidRDefault="006A2B48" w:rsidP="009A55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B48" w:rsidRDefault="006A2B48" w:rsidP="009A55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65C0B" w:rsidRPr="00665C0B" w:rsidRDefault="00665C0B" w:rsidP="009A55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 внеурочной де</w:t>
      </w:r>
      <w:r w:rsidR="006A2B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ятельности </w:t>
      </w:r>
      <w:r w:rsidR="00E5535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6A2B4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4 классов на 2022 – 2023</w:t>
      </w:r>
      <w:r w:rsidRPr="00665C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учебный год</w:t>
      </w:r>
    </w:p>
    <w:tbl>
      <w:tblPr>
        <w:tblW w:w="10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06"/>
        <w:gridCol w:w="3539"/>
        <w:gridCol w:w="604"/>
        <w:gridCol w:w="576"/>
        <w:gridCol w:w="576"/>
        <w:gridCol w:w="576"/>
        <w:gridCol w:w="833"/>
      </w:tblGrid>
      <w:tr w:rsidR="00665C0B" w:rsidRPr="00665C0B" w:rsidTr="00E47975">
        <w:tc>
          <w:tcPr>
            <w:tcW w:w="3510" w:type="dxa"/>
          </w:tcPr>
          <w:p w:rsidR="00665C0B" w:rsidRPr="000A13A2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Направление внеурочной</w:t>
            </w:r>
          </w:p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3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tabs>
                <w:tab w:val="left" w:pos="1125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Название</w:t>
            </w:r>
          </w:p>
        </w:tc>
        <w:tc>
          <w:tcPr>
            <w:tcW w:w="604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1кл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2кл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3кл</w:t>
            </w:r>
          </w:p>
        </w:tc>
        <w:tc>
          <w:tcPr>
            <w:tcW w:w="57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4кл</w:t>
            </w:r>
          </w:p>
        </w:tc>
        <w:tc>
          <w:tcPr>
            <w:tcW w:w="833" w:type="dxa"/>
          </w:tcPr>
          <w:p w:rsidR="00665C0B" w:rsidRPr="00665C0B" w:rsidRDefault="00665C0B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002BE1" w:rsidRPr="00665C0B" w:rsidTr="00E47975">
        <w:tc>
          <w:tcPr>
            <w:tcW w:w="3510" w:type="dxa"/>
          </w:tcPr>
          <w:p w:rsidR="00002BE1" w:rsidRPr="00E55358" w:rsidRDefault="00002BE1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5358">
              <w:rPr>
                <w:rFonts w:ascii="Times New Roman" w:hAnsi="Times New Roman"/>
                <w:spacing w:val="-1"/>
                <w:sz w:val="24"/>
                <w:szCs w:val="24"/>
              </w:rPr>
              <w:t>Духовно-нравственное</w:t>
            </w:r>
            <w:r w:rsidRPr="00E55358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E5535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002BE1" w:rsidRPr="00665C0B" w:rsidRDefault="00002BE1" w:rsidP="00002BE1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Школьный театр</w:t>
            </w:r>
            <w:r w:rsidRPr="00665C0B">
              <w:rPr>
                <w:rFonts w:ascii="Times New Roman" w:hAnsi="Times New Roman"/>
                <w:iCs/>
                <w:sz w:val="24"/>
                <w:szCs w:val="24"/>
              </w:rPr>
              <w:t>»,</w:t>
            </w:r>
          </w:p>
        </w:tc>
        <w:tc>
          <w:tcPr>
            <w:tcW w:w="604" w:type="dxa"/>
          </w:tcPr>
          <w:p w:rsidR="00002BE1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002BE1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002BE1" w:rsidRPr="00665C0B" w:rsidTr="00E47975">
        <w:tc>
          <w:tcPr>
            <w:tcW w:w="3510" w:type="dxa"/>
          </w:tcPr>
          <w:p w:rsidR="00002BE1" w:rsidRPr="00E55358" w:rsidRDefault="00002BE1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Спортивное</w:t>
            </w:r>
          </w:p>
        </w:tc>
        <w:tc>
          <w:tcPr>
            <w:tcW w:w="3544" w:type="dxa"/>
          </w:tcPr>
          <w:p w:rsidR="00002BE1" w:rsidRPr="00665C0B" w:rsidRDefault="00002BE1" w:rsidP="00002BE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Волейбол, баскетбол, мини- футбол</w:t>
            </w:r>
          </w:p>
        </w:tc>
        <w:tc>
          <w:tcPr>
            <w:tcW w:w="604" w:type="dxa"/>
          </w:tcPr>
          <w:p w:rsidR="00002BE1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002BE1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002BE1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3" w:type="dxa"/>
          </w:tcPr>
          <w:p w:rsidR="00002BE1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002BE1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E55358" w:rsidRPr="00665C0B" w:rsidTr="00E47975">
        <w:tc>
          <w:tcPr>
            <w:tcW w:w="3510" w:type="dxa"/>
          </w:tcPr>
          <w:p w:rsidR="00E55358" w:rsidRPr="00E55358" w:rsidRDefault="00E55358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E55358">
              <w:rPr>
                <w:rFonts w:ascii="Times New Roman" w:hAnsi="Times New Roman"/>
                <w:spacing w:val="-1"/>
              </w:rPr>
              <w:t>Общеинтеллектуальное</w:t>
            </w:r>
            <w:r w:rsidRPr="00E55358">
              <w:rPr>
                <w:rFonts w:ascii="Times New Roman" w:hAnsi="Times New Roman"/>
                <w:spacing w:val="-67"/>
              </w:rPr>
              <w:t xml:space="preserve"> </w:t>
            </w:r>
            <w:r w:rsidRPr="00E55358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3544" w:type="dxa"/>
          </w:tcPr>
          <w:p w:rsidR="00E55358" w:rsidRPr="00665C0B" w:rsidRDefault="00E55358" w:rsidP="002B0B8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Функциональная грамотность</w:t>
            </w:r>
            <w:r w:rsidRPr="00665C0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</w:p>
        </w:tc>
        <w:tc>
          <w:tcPr>
            <w:tcW w:w="604" w:type="dxa"/>
          </w:tcPr>
          <w:p w:rsidR="00E55358" w:rsidRPr="00665C0B" w:rsidRDefault="0096250C" w:rsidP="00002BE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02B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E55358" w:rsidRPr="00665C0B" w:rsidRDefault="00E55358" w:rsidP="002B0B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E55358" w:rsidRPr="00665C0B" w:rsidRDefault="00E55358" w:rsidP="002B0B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E55358" w:rsidRPr="00665C0B" w:rsidRDefault="00E55358" w:rsidP="002B0B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E55358" w:rsidRPr="00665C0B" w:rsidRDefault="00002BE1" w:rsidP="002B0B8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96250C" w:rsidRPr="00665C0B" w:rsidTr="00E47975">
        <w:tc>
          <w:tcPr>
            <w:tcW w:w="3510" w:type="dxa"/>
          </w:tcPr>
          <w:p w:rsidR="0096250C" w:rsidRPr="00E55358" w:rsidRDefault="0096250C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55358">
              <w:rPr>
                <w:rFonts w:ascii="Times New Roman" w:hAnsi="Times New Roman"/>
                <w:spacing w:val="-1"/>
              </w:rPr>
              <w:t>Общеинтеллектуальное</w:t>
            </w:r>
            <w:r w:rsidRPr="00E55358">
              <w:rPr>
                <w:rFonts w:ascii="Times New Roman" w:hAnsi="Times New Roman"/>
                <w:spacing w:val="-67"/>
              </w:rPr>
              <w:t xml:space="preserve"> </w:t>
            </w:r>
            <w:r w:rsidRPr="00E55358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3544" w:type="dxa"/>
          </w:tcPr>
          <w:p w:rsidR="0096250C" w:rsidRPr="00665C0B" w:rsidRDefault="0096250C" w:rsidP="002B0B8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«Финансовая грамотность</w:t>
            </w:r>
          </w:p>
        </w:tc>
        <w:tc>
          <w:tcPr>
            <w:tcW w:w="604" w:type="dxa"/>
          </w:tcPr>
          <w:p w:rsidR="0096250C" w:rsidRPr="00665C0B" w:rsidRDefault="0096250C" w:rsidP="00002BE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02BE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3" w:type="dxa"/>
          </w:tcPr>
          <w:p w:rsidR="0096250C" w:rsidRPr="00665C0B" w:rsidRDefault="0096250C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96250C" w:rsidRPr="00665C0B" w:rsidRDefault="0096250C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96250C" w:rsidRPr="00665C0B" w:rsidRDefault="0096250C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96250C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002BE1" w:rsidRPr="00665C0B" w:rsidTr="00E47975">
        <w:tc>
          <w:tcPr>
            <w:tcW w:w="3510" w:type="dxa"/>
          </w:tcPr>
          <w:p w:rsidR="00002BE1" w:rsidRPr="00E55358" w:rsidRDefault="00002BE1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</w:rPr>
            </w:pPr>
            <w:r w:rsidRPr="00E55358">
              <w:rPr>
                <w:rFonts w:ascii="Times New Roman" w:hAnsi="Times New Roman"/>
                <w:spacing w:val="-1"/>
              </w:rPr>
              <w:t>Общеинтеллектуальное</w:t>
            </w:r>
            <w:r w:rsidRPr="00E55358">
              <w:rPr>
                <w:rFonts w:ascii="Times New Roman" w:hAnsi="Times New Roman"/>
                <w:spacing w:val="-67"/>
              </w:rPr>
              <w:t xml:space="preserve"> </w:t>
            </w:r>
            <w:r w:rsidRPr="00E55358">
              <w:rPr>
                <w:rFonts w:ascii="Times New Roman" w:hAnsi="Times New Roman"/>
              </w:rPr>
              <w:t>направление</w:t>
            </w:r>
          </w:p>
        </w:tc>
        <w:tc>
          <w:tcPr>
            <w:tcW w:w="3544" w:type="dxa"/>
          </w:tcPr>
          <w:p w:rsidR="00002BE1" w:rsidRDefault="00002BE1" w:rsidP="002B0B8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«Умелые ручки»</w:t>
            </w:r>
          </w:p>
        </w:tc>
        <w:tc>
          <w:tcPr>
            <w:tcW w:w="604" w:type="dxa"/>
          </w:tcPr>
          <w:p w:rsidR="00002BE1" w:rsidRPr="00665C0B" w:rsidRDefault="00002BE1" w:rsidP="00002BE1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dxa"/>
          </w:tcPr>
          <w:p w:rsidR="00002BE1" w:rsidRPr="00665C0B" w:rsidRDefault="00002BE1" w:rsidP="00844BD8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665C0B" w:rsidRPr="00665C0B" w:rsidTr="00E47975">
        <w:tc>
          <w:tcPr>
            <w:tcW w:w="3510" w:type="dxa"/>
          </w:tcPr>
          <w:p w:rsidR="00665C0B" w:rsidRPr="00665C0B" w:rsidRDefault="00665C0B" w:rsidP="00665C0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5C0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итого</w:t>
            </w:r>
          </w:p>
        </w:tc>
        <w:tc>
          <w:tcPr>
            <w:tcW w:w="3544" w:type="dxa"/>
          </w:tcPr>
          <w:p w:rsidR="00665C0B" w:rsidRPr="00665C0B" w:rsidRDefault="00665C0B" w:rsidP="00665C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ru-RU"/>
              </w:rPr>
            </w:pPr>
          </w:p>
        </w:tc>
        <w:tc>
          <w:tcPr>
            <w:tcW w:w="604" w:type="dxa"/>
          </w:tcPr>
          <w:p w:rsidR="00665C0B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73" w:type="dxa"/>
          </w:tcPr>
          <w:p w:rsidR="00665C0B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73" w:type="dxa"/>
          </w:tcPr>
          <w:p w:rsidR="00665C0B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73" w:type="dxa"/>
          </w:tcPr>
          <w:p w:rsidR="00665C0B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33" w:type="dxa"/>
          </w:tcPr>
          <w:p w:rsidR="00665C0B" w:rsidRPr="00665C0B" w:rsidRDefault="00002BE1" w:rsidP="00665C0B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</w:tr>
    </w:tbl>
    <w:p w:rsidR="000E30BA" w:rsidRPr="00665C0B" w:rsidRDefault="000E30BA" w:rsidP="000E30BA">
      <w:pPr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hAnsi="Times New Roman"/>
          <w:sz w:val="24"/>
          <w:szCs w:val="24"/>
        </w:rPr>
        <w:br w:type="page"/>
      </w:r>
    </w:p>
    <w:p w:rsidR="003F7610" w:rsidRPr="00665C0B" w:rsidRDefault="003F7610" w:rsidP="003F7610">
      <w:pPr>
        <w:rPr>
          <w:rFonts w:ascii="Times New Roman" w:eastAsia="Times New Roman" w:hAnsi="Times New Roman"/>
          <w:b/>
          <w:sz w:val="24"/>
          <w:szCs w:val="24"/>
        </w:rPr>
        <w:sectPr w:rsidR="003F7610" w:rsidRPr="00665C0B" w:rsidSect="00EC1DD3">
          <w:footerReference w:type="default" r:id="rId9"/>
          <w:pgSz w:w="11906" w:h="16838"/>
          <w:pgMar w:top="567" w:right="720" w:bottom="142" w:left="1276" w:header="709" w:footer="709" w:gutter="0"/>
          <w:pgNumType w:start="1"/>
          <w:cols w:space="708"/>
          <w:docGrid w:linePitch="360"/>
        </w:sectPr>
      </w:pPr>
    </w:p>
    <w:p w:rsidR="003F7610" w:rsidRPr="00665C0B" w:rsidRDefault="003F7610" w:rsidP="003F7610">
      <w:pPr>
        <w:jc w:val="center"/>
        <w:rPr>
          <w:rFonts w:ascii="Times New Roman" w:hAnsi="Times New Roman"/>
          <w:sz w:val="24"/>
          <w:szCs w:val="24"/>
        </w:rPr>
      </w:pPr>
      <w:r w:rsidRPr="00665C0B">
        <w:rPr>
          <w:rFonts w:ascii="Times New Roman" w:eastAsia="Times New Roman" w:hAnsi="Times New Roman"/>
          <w:b/>
          <w:sz w:val="24"/>
          <w:szCs w:val="24"/>
        </w:rPr>
        <w:lastRenderedPageBreak/>
        <w:t>Кадровое обеспечение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1824"/>
        <w:gridCol w:w="2497"/>
        <w:gridCol w:w="1883"/>
        <w:gridCol w:w="2171"/>
        <w:gridCol w:w="1494"/>
        <w:gridCol w:w="1837"/>
        <w:gridCol w:w="2449"/>
      </w:tblGrid>
      <w:tr w:rsidR="00240C73" w:rsidRPr="00665C0B" w:rsidTr="0064469F">
        <w:tc>
          <w:tcPr>
            <w:tcW w:w="55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182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Ф.И.О., дата рождения</w:t>
            </w:r>
          </w:p>
        </w:tc>
        <w:tc>
          <w:tcPr>
            <w:tcW w:w="249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Учебное заведение, год окончания, специальность</w:t>
            </w:r>
          </w:p>
        </w:tc>
        <w:tc>
          <w:tcPr>
            <w:tcW w:w="1883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Общий стаж/ стаж педагогической работы/ стаж пед. работы в данном ОУ</w:t>
            </w:r>
          </w:p>
        </w:tc>
        <w:tc>
          <w:tcPr>
            <w:tcW w:w="2171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494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Классы</w:t>
            </w:r>
          </w:p>
        </w:tc>
        <w:tc>
          <w:tcPr>
            <w:tcW w:w="1837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449" w:type="dxa"/>
          </w:tcPr>
          <w:p w:rsidR="003F7610" w:rsidRPr="00665C0B" w:rsidRDefault="003F761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Примечание</w:t>
            </w: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824" w:type="dxa"/>
            <w:vAlign w:val="center"/>
          </w:tcPr>
          <w:p w:rsidR="00075FAA" w:rsidRDefault="00D661AB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Лаптева С.А.</w:t>
            </w:r>
          </w:p>
          <w:p w:rsidR="00E85DAB" w:rsidRPr="00665C0B" w:rsidRDefault="00E85DAB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14.10.1990</w:t>
            </w:r>
          </w:p>
        </w:tc>
        <w:tc>
          <w:tcPr>
            <w:tcW w:w="2497" w:type="dxa"/>
          </w:tcPr>
          <w:p w:rsidR="00075FAA" w:rsidRPr="007D0CDD" w:rsidRDefault="00E85DAB" w:rsidP="00E85D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Тюменский государственный</w:t>
            </w:r>
            <w:r w:rsidR="007D0CDD" w:rsidRPr="007D0C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университет, учитель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физической культуры</w:t>
            </w:r>
          </w:p>
        </w:tc>
        <w:tc>
          <w:tcPr>
            <w:tcW w:w="1883" w:type="dxa"/>
          </w:tcPr>
          <w:p w:rsidR="00075FAA" w:rsidRPr="00CC1B28" w:rsidRDefault="00E55358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  <w:r w:rsidR="00075FAA" w:rsidRPr="00CC1B28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2171" w:type="dxa"/>
          </w:tcPr>
          <w:p w:rsidR="00075FAA" w:rsidRPr="00CC1B28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94" w:type="dxa"/>
          </w:tcPr>
          <w:p w:rsidR="00075FAA" w:rsidRPr="00CC1B28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1-4</w:t>
            </w:r>
          </w:p>
        </w:tc>
        <w:tc>
          <w:tcPr>
            <w:tcW w:w="1837" w:type="dxa"/>
          </w:tcPr>
          <w:p w:rsidR="00075FAA" w:rsidRPr="00CC1B28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132AE0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FF0000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Злобина О.Р., 12.01.1972</w:t>
            </w:r>
          </w:p>
        </w:tc>
        <w:tc>
          <w:tcPr>
            <w:tcW w:w="2497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Пржевальское пед. училище, 1991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075FAA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E55358">
              <w:rPr>
                <w:rFonts w:ascii="Times New Roman" w:eastAsiaTheme="minorHAnsi" w:hAnsi="Times New Roman"/>
                <w:sz w:val="24"/>
                <w:szCs w:val="24"/>
              </w:rPr>
              <w:t>8/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E5535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/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E5535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132AE0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075FAA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E28BF" w:rsidRPr="00665C0B" w:rsidTr="004C2063">
        <w:trPr>
          <w:trHeight w:val="1104"/>
        </w:trPr>
        <w:tc>
          <w:tcPr>
            <w:tcW w:w="554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824" w:type="dxa"/>
            <w:vAlign w:val="center"/>
          </w:tcPr>
          <w:p w:rsidR="009E28BF" w:rsidRPr="00665C0B" w:rsidRDefault="009E28BF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Ибраева К.Н., 17.01.1968</w:t>
            </w:r>
          </w:p>
        </w:tc>
        <w:tc>
          <w:tcPr>
            <w:tcW w:w="2497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СКУ, 1998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9E28BF" w:rsidRPr="00665C0B" w:rsidRDefault="00AF19B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32/32</w:t>
            </w:r>
            <w:r w:rsidR="009E28BF"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2171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9E28BF" w:rsidRPr="00665C0B" w:rsidRDefault="00AF19B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9E28BF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9E28BF" w:rsidRPr="00665C0B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9E28BF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Мазунина В.П., 26.05.1957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1976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597244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D661A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75F9D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597244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класс</w:t>
            </w:r>
          </w:p>
        </w:tc>
        <w:tc>
          <w:tcPr>
            <w:tcW w:w="1837" w:type="dxa"/>
          </w:tcPr>
          <w:p w:rsidR="00075FAA" w:rsidRPr="00665C0B" w:rsidRDefault="00D661A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 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C73" w:rsidRPr="00665C0B" w:rsidTr="0064469F">
        <w:trPr>
          <w:trHeight w:val="1500"/>
        </w:trPr>
        <w:tc>
          <w:tcPr>
            <w:tcW w:w="554" w:type="dxa"/>
          </w:tcPr>
          <w:p w:rsidR="00075FAA" w:rsidRPr="00665C0B" w:rsidRDefault="009E28BF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824" w:type="dxa"/>
            <w:vAlign w:val="center"/>
          </w:tcPr>
          <w:p w:rsidR="00075FAA" w:rsidRPr="00665C0B" w:rsidRDefault="00075FAA" w:rsidP="0064469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Овчинникова Л.Г., 26.05.1968</w:t>
            </w:r>
          </w:p>
        </w:tc>
        <w:tc>
          <w:tcPr>
            <w:tcW w:w="2497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Среднее специальное</w:t>
            </w:r>
          </w:p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Камышловское пед. училище, 1987 год, учитель начальных классов</w:t>
            </w:r>
          </w:p>
        </w:tc>
        <w:tc>
          <w:tcPr>
            <w:tcW w:w="1883" w:type="dxa"/>
            <w:vAlign w:val="center"/>
          </w:tcPr>
          <w:p w:rsidR="00075FAA" w:rsidRPr="00665C0B" w:rsidRDefault="00AF19BB" w:rsidP="00A75F9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31/31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>/1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94" w:type="dxa"/>
          </w:tcPr>
          <w:p w:rsidR="00075FAA" w:rsidRPr="00665C0B" w:rsidRDefault="00AF19BB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075FAA" w:rsidRPr="00665C0B">
              <w:rPr>
                <w:rFonts w:ascii="Times New Roman" w:eastAsiaTheme="minorHAnsi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37" w:type="dxa"/>
          </w:tcPr>
          <w:p w:rsidR="008A2570" w:rsidRPr="00CC1B28" w:rsidRDefault="00CC1B28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C1B28">
              <w:rPr>
                <w:rFonts w:ascii="Times New Roman" w:eastAsiaTheme="minorHAnsi" w:hAnsi="Times New Roman"/>
                <w:sz w:val="24"/>
                <w:szCs w:val="24"/>
              </w:rPr>
              <w:t>1категория</w:t>
            </w:r>
          </w:p>
        </w:tc>
        <w:tc>
          <w:tcPr>
            <w:tcW w:w="2449" w:type="dxa"/>
          </w:tcPr>
          <w:p w:rsidR="00075FAA" w:rsidRPr="00665C0B" w:rsidRDefault="00075FAA" w:rsidP="0064469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661AB" w:rsidRPr="00665C0B" w:rsidTr="00D661AB">
        <w:trPr>
          <w:trHeight w:val="1500"/>
        </w:trPr>
        <w:tc>
          <w:tcPr>
            <w:tcW w:w="554" w:type="dxa"/>
          </w:tcPr>
          <w:p w:rsidR="00D661AB" w:rsidRDefault="00D661AB" w:rsidP="004C206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24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Орехова О.Г., 01.03.1961</w:t>
            </w:r>
          </w:p>
        </w:tc>
        <w:tc>
          <w:tcPr>
            <w:tcW w:w="2497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Высшее</w:t>
            </w:r>
          </w:p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ТГУ, 1983 год, преподаватель математики</w:t>
            </w:r>
          </w:p>
        </w:tc>
        <w:tc>
          <w:tcPr>
            <w:tcW w:w="1883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/2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2171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494" w:type="dxa"/>
            <w:vAlign w:val="center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2-4 класс</w:t>
            </w:r>
          </w:p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5C0B">
              <w:rPr>
                <w:rFonts w:ascii="Times New Roman" w:eastAsiaTheme="minorHAnsi" w:hAnsi="Times New Roman"/>
                <w:sz w:val="24"/>
                <w:szCs w:val="24"/>
              </w:rPr>
              <w:t>Соответствие с 29.04.2018 по 29.04.2023</w:t>
            </w:r>
          </w:p>
        </w:tc>
        <w:tc>
          <w:tcPr>
            <w:tcW w:w="2449" w:type="dxa"/>
          </w:tcPr>
          <w:p w:rsidR="00D661AB" w:rsidRPr="00665C0B" w:rsidRDefault="00D661AB" w:rsidP="00D661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A429B3" w:rsidRPr="00665C0B" w:rsidRDefault="00A429B3" w:rsidP="00594D85">
      <w:pPr>
        <w:rPr>
          <w:rFonts w:ascii="Times New Roman" w:hAnsi="Times New Roman"/>
          <w:sz w:val="24"/>
          <w:szCs w:val="24"/>
        </w:rPr>
        <w:sectPr w:rsidR="00A429B3" w:rsidRPr="00665C0B" w:rsidSect="003F7610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0E30BA" w:rsidRPr="00665C0B" w:rsidRDefault="000E30BA" w:rsidP="00A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E30BA" w:rsidRPr="00665C0B" w:rsidSect="00A429B3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DA" w:rsidRDefault="009A25DA" w:rsidP="00FC71AB">
      <w:pPr>
        <w:spacing w:after="0" w:line="240" w:lineRule="auto"/>
      </w:pPr>
      <w:r>
        <w:separator/>
      </w:r>
    </w:p>
  </w:endnote>
  <w:endnote w:type="continuationSeparator" w:id="1">
    <w:p w:rsidR="009A25DA" w:rsidRDefault="009A25DA" w:rsidP="00FC7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84" w:rsidRDefault="009B5111">
    <w:pPr>
      <w:pStyle w:val="ac"/>
      <w:jc w:val="right"/>
    </w:pPr>
    <w:fldSimple w:instr=" PAGE   \* MERGEFORMAT ">
      <w:r w:rsidR="00D10A16">
        <w:rPr>
          <w:noProof/>
        </w:rPr>
        <w:t>1</w:t>
      </w:r>
    </w:fldSimple>
  </w:p>
  <w:p w:rsidR="002B0B84" w:rsidRDefault="002B0B8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DA" w:rsidRDefault="009A25DA" w:rsidP="00FC71AB">
      <w:pPr>
        <w:spacing w:after="0" w:line="240" w:lineRule="auto"/>
      </w:pPr>
      <w:r>
        <w:separator/>
      </w:r>
    </w:p>
  </w:footnote>
  <w:footnote w:type="continuationSeparator" w:id="1">
    <w:p w:rsidR="009A25DA" w:rsidRDefault="009A25DA" w:rsidP="00FC7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4FA4"/>
    <w:multiLevelType w:val="hybridMultilevel"/>
    <w:tmpl w:val="E1A661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317CB"/>
    <w:multiLevelType w:val="hybridMultilevel"/>
    <w:tmpl w:val="BA6E87D6"/>
    <w:lvl w:ilvl="0" w:tplc="0FFA602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60728"/>
    <w:multiLevelType w:val="hybridMultilevel"/>
    <w:tmpl w:val="67963E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742B6C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1D7BC2"/>
    <w:multiLevelType w:val="multilevel"/>
    <w:tmpl w:val="41E8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97E38"/>
    <w:multiLevelType w:val="hybridMultilevel"/>
    <w:tmpl w:val="F6E2D810"/>
    <w:lvl w:ilvl="0" w:tplc="0FFA6024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BC20F6"/>
    <w:multiLevelType w:val="hybridMultilevel"/>
    <w:tmpl w:val="9DCC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42A45"/>
    <w:multiLevelType w:val="hybridMultilevel"/>
    <w:tmpl w:val="949A6B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6DDC5EF0"/>
    <w:multiLevelType w:val="hybridMultilevel"/>
    <w:tmpl w:val="E788EBE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0AB207D"/>
    <w:multiLevelType w:val="hybridMultilevel"/>
    <w:tmpl w:val="2F787C00"/>
    <w:lvl w:ilvl="0" w:tplc="54662B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9574A69"/>
    <w:multiLevelType w:val="hybridMultilevel"/>
    <w:tmpl w:val="2AC421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606CB"/>
    <w:multiLevelType w:val="hybridMultilevel"/>
    <w:tmpl w:val="7158A1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E8B6473"/>
    <w:multiLevelType w:val="hybridMultilevel"/>
    <w:tmpl w:val="A6AEE5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078"/>
    <w:rsid w:val="000018E7"/>
    <w:rsid w:val="00002BE1"/>
    <w:rsid w:val="00007540"/>
    <w:rsid w:val="0001114E"/>
    <w:rsid w:val="000223B1"/>
    <w:rsid w:val="00030A3E"/>
    <w:rsid w:val="00041C42"/>
    <w:rsid w:val="000440D4"/>
    <w:rsid w:val="000503AE"/>
    <w:rsid w:val="000628FD"/>
    <w:rsid w:val="00062A99"/>
    <w:rsid w:val="000642CE"/>
    <w:rsid w:val="00064A49"/>
    <w:rsid w:val="00065F54"/>
    <w:rsid w:val="00075FAA"/>
    <w:rsid w:val="0007751E"/>
    <w:rsid w:val="00083394"/>
    <w:rsid w:val="000838EE"/>
    <w:rsid w:val="000A13A2"/>
    <w:rsid w:val="000A1A98"/>
    <w:rsid w:val="000B16CF"/>
    <w:rsid w:val="000B1ACA"/>
    <w:rsid w:val="000B262F"/>
    <w:rsid w:val="000B3330"/>
    <w:rsid w:val="000B4220"/>
    <w:rsid w:val="000C05F4"/>
    <w:rsid w:val="000C2A19"/>
    <w:rsid w:val="000C2A44"/>
    <w:rsid w:val="000D235A"/>
    <w:rsid w:val="000D3BE2"/>
    <w:rsid w:val="000D6ABC"/>
    <w:rsid w:val="000E30BA"/>
    <w:rsid w:val="000E5B41"/>
    <w:rsid w:val="000E7EDD"/>
    <w:rsid w:val="001167D2"/>
    <w:rsid w:val="001260DD"/>
    <w:rsid w:val="00132AE0"/>
    <w:rsid w:val="00140D55"/>
    <w:rsid w:val="00141CB5"/>
    <w:rsid w:val="00146189"/>
    <w:rsid w:val="00156045"/>
    <w:rsid w:val="00156BDA"/>
    <w:rsid w:val="00157CE3"/>
    <w:rsid w:val="00162CCA"/>
    <w:rsid w:val="00164709"/>
    <w:rsid w:val="0017284F"/>
    <w:rsid w:val="00173AA2"/>
    <w:rsid w:val="001865F9"/>
    <w:rsid w:val="00197633"/>
    <w:rsid w:val="001A097A"/>
    <w:rsid w:val="001B1B3C"/>
    <w:rsid w:val="001B1D52"/>
    <w:rsid w:val="001C1C1B"/>
    <w:rsid w:val="001C79F2"/>
    <w:rsid w:val="001D2483"/>
    <w:rsid w:val="001D51F4"/>
    <w:rsid w:val="001D6C67"/>
    <w:rsid w:val="001E4651"/>
    <w:rsid w:val="001E7DAB"/>
    <w:rsid w:val="001F0BC5"/>
    <w:rsid w:val="001F2330"/>
    <w:rsid w:val="002051A3"/>
    <w:rsid w:val="00233381"/>
    <w:rsid w:val="00237F48"/>
    <w:rsid w:val="00240C73"/>
    <w:rsid w:val="00244A16"/>
    <w:rsid w:val="002632E2"/>
    <w:rsid w:val="00275AC2"/>
    <w:rsid w:val="002763D5"/>
    <w:rsid w:val="00280CAD"/>
    <w:rsid w:val="00280E95"/>
    <w:rsid w:val="00282228"/>
    <w:rsid w:val="00282F02"/>
    <w:rsid w:val="00286ABE"/>
    <w:rsid w:val="00295E8F"/>
    <w:rsid w:val="0029627C"/>
    <w:rsid w:val="002A45F7"/>
    <w:rsid w:val="002A568B"/>
    <w:rsid w:val="002A778C"/>
    <w:rsid w:val="002B0B84"/>
    <w:rsid w:val="002B316F"/>
    <w:rsid w:val="002B3B69"/>
    <w:rsid w:val="002C03FC"/>
    <w:rsid w:val="002C41D4"/>
    <w:rsid w:val="002D2682"/>
    <w:rsid w:val="002E3B7C"/>
    <w:rsid w:val="002E5DD9"/>
    <w:rsid w:val="002F2AE6"/>
    <w:rsid w:val="002F3059"/>
    <w:rsid w:val="002F4743"/>
    <w:rsid w:val="00301EDA"/>
    <w:rsid w:val="0030364E"/>
    <w:rsid w:val="00307E1A"/>
    <w:rsid w:val="00310A8D"/>
    <w:rsid w:val="00314362"/>
    <w:rsid w:val="00315A9A"/>
    <w:rsid w:val="00317273"/>
    <w:rsid w:val="00323250"/>
    <w:rsid w:val="00323549"/>
    <w:rsid w:val="0033476C"/>
    <w:rsid w:val="00335472"/>
    <w:rsid w:val="003610C3"/>
    <w:rsid w:val="00361DEE"/>
    <w:rsid w:val="00362E27"/>
    <w:rsid w:val="00366548"/>
    <w:rsid w:val="00367078"/>
    <w:rsid w:val="00380EF9"/>
    <w:rsid w:val="00386F66"/>
    <w:rsid w:val="003A1713"/>
    <w:rsid w:val="003A4A12"/>
    <w:rsid w:val="003A75D6"/>
    <w:rsid w:val="003B0EE1"/>
    <w:rsid w:val="003B2D4F"/>
    <w:rsid w:val="003B4487"/>
    <w:rsid w:val="003D4DF6"/>
    <w:rsid w:val="003D7EBA"/>
    <w:rsid w:val="003E1F3C"/>
    <w:rsid w:val="003F1382"/>
    <w:rsid w:val="003F2881"/>
    <w:rsid w:val="003F5E88"/>
    <w:rsid w:val="003F7610"/>
    <w:rsid w:val="004044C0"/>
    <w:rsid w:val="00405784"/>
    <w:rsid w:val="00407652"/>
    <w:rsid w:val="00410178"/>
    <w:rsid w:val="0041256F"/>
    <w:rsid w:val="00414548"/>
    <w:rsid w:val="00420072"/>
    <w:rsid w:val="00420599"/>
    <w:rsid w:val="00435CBB"/>
    <w:rsid w:val="00442D2B"/>
    <w:rsid w:val="00450386"/>
    <w:rsid w:val="00454FDF"/>
    <w:rsid w:val="00490216"/>
    <w:rsid w:val="00497DEE"/>
    <w:rsid w:val="004A4D8B"/>
    <w:rsid w:val="004A71D4"/>
    <w:rsid w:val="004B3CAC"/>
    <w:rsid w:val="004B5878"/>
    <w:rsid w:val="004C2063"/>
    <w:rsid w:val="004D0660"/>
    <w:rsid w:val="004E154E"/>
    <w:rsid w:val="004E4E0C"/>
    <w:rsid w:val="004F4C54"/>
    <w:rsid w:val="004F7C5B"/>
    <w:rsid w:val="0050096F"/>
    <w:rsid w:val="00506132"/>
    <w:rsid w:val="005142F7"/>
    <w:rsid w:val="00516112"/>
    <w:rsid w:val="00525E1C"/>
    <w:rsid w:val="005261E8"/>
    <w:rsid w:val="00531648"/>
    <w:rsid w:val="00546B26"/>
    <w:rsid w:val="005471A0"/>
    <w:rsid w:val="00552BE2"/>
    <w:rsid w:val="00560412"/>
    <w:rsid w:val="0056341E"/>
    <w:rsid w:val="005726AB"/>
    <w:rsid w:val="00573EC2"/>
    <w:rsid w:val="00575D10"/>
    <w:rsid w:val="00580E25"/>
    <w:rsid w:val="00594749"/>
    <w:rsid w:val="00594D85"/>
    <w:rsid w:val="005960AE"/>
    <w:rsid w:val="00597244"/>
    <w:rsid w:val="005978F2"/>
    <w:rsid w:val="00597F14"/>
    <w:rsid w:val="005A191F"/>
    <w:rsid w:val="005A4F82"/>
    <w:rsid w:val="005A59D6"/>
    <w:rsid w:val="005A6934"/>
    <w:rsid w:val="005A6B20"/>
    <w:rsid w:val="005B0CD8"/>
    <w:rsid w:val="005B49E8"/>
    <w:rsid w:val="005B6F84"/>
    <w:rsid w:val="005C0BA3"/>
    <w:rsid w:val="005C6FEF"/>
    <w:rsid w:val="005C7C19"/>
    <w:rsid w:val="005D045F"/>
    <w:rsid w:val="005D6469"/>
    <w:rsid w:val="005E4633"/>
    <w:rsid w:val="005E4C1E"/>
    <w:rsid w:val="005F1184"/>
    <w:rsid w:val="005F776B"/>
    <w:rsid w:val="00601F1E"/>
    <w:rsid w:val="00605606"/>
    <w:rsid w:val="006061D1"/>
    <w:rsid w:val="00615AB4"/>
    <w:rsid w:val="0062486F"/>
    <w:rsid w:val="0063264F"/>
    <w:rsid w:val="00641077"/>
    <w:rsid w:val="00641CD0"/>
    <w:rsid w:val="0064469F"/>
    <w:rsid w:val="00644D45"/>
    <w:rsid w:val="00646BBD"/>
    <w:rsid w:val="0064794A"/>
    <w:rsid w:val="00653E0D"/>
    <w:rsid w:val="00657794"/>
    <w:rsid w:val="00662DCA"/>
    <w:rsid w:val="00665C0B"/>
    <w:rsid w:val="00670B9E"/>
    <w:rsid w:val="00673D5E"/>
    <w:rsid w:val="00676FFD"/>
    <w:rsid w:val="0068633E"/>
    <w:rsid w:val="006873EA"/>
    <w:rsid w:val="00687EE5"/>
    <w:rsid w:val="006910EE"/>
    <w:rsid w:val="00692329"/>
    <w:rsid w:val="00692643"/>
    <w:rsid w:val="00693196"/>
    <w:rsid w:val="006945F9"/>
    <w:rsid w:val="006A2B48"/>
    <w:rsid w:val="006A5F24"/>
    <w:rsid w:val="006A78B2"/>
    <w:rsid w:val="006B132B"/>
    <w:rsid w:val="006B520E"/>
    <w:rsid w:val="006B7165"/>
    <w:rsid w:val="006C2984"/>
    <w:rsid w:val="006D44F7"/>
    <w:rsid w:val="006E0034"/>
    <w:rsid w:val="006F775E"/>
    <w:rsid w:val="00707371"/>
    <w:rsid w:val="00711FD0"/>
    <w:rsid w:val="00712524"/>
    <w:rsid w:val="00714348"/>
    <w:rsid w:val="00720811"/>
    <w:rsid w:val="007241A6"/>
    <w:rsid w:val="007340FC"/>
    <w:rsid w:val="00735F3B"/>
    <w:rsid w:val="00737630"/>
    <w:rsid w:val="00740BB3"/>
    <w:rsid w:val="007422AF"/>
    <w:rsid w:val="00751204"/>
    <w:rsid w:val="00751A70"/>
    <w:rsid w:val="00753BD0"/>
    <w:rsid w:val="007627AF"/>
    <w:rsid w:val="00764D71"/>
    <w:rsid w:val="007659E0"/>
    <w:rsid w:val="0077711D"/>
    <w:rsid w:val="00781470"/>
    <w:rsid w:val="0078242B"/>
    <w:rsid w:val="00792B5D"/>
    <w:rsid w:val="007A04E5"/>
    <w:rsid w:val="007A620E"/>
    <w:rsid w:val="007A6C45"/>
    <w:rsid w:val="007B19FE"/>
    <w:rsid w:val="007C442B"/>
    <w:rsid w:val="007C5D37"/>
    <w:rsid w:val="007C64BD"/>
    <w:rsid w:val="007D00A0"/>
    <w:rsid w:val="007D0CDD"/>
    <w:rsid w:val="007D18FC"/>
    <w:rsid w:val="007D1ADF"/>
    <w:rsid w:val="007D706D"/>
    <w:rsid w:val="007E3FB6"/>
    <w:rsid w:val="007E60F8"/>
    <w:rsid w:val="008039E7"/>
    <w:rsid w:val="00813377"/>
    <w:rsid w:val="00814E35"/>
    <w:rsid w:val="00824743"/>
    <w:rsid w:val="008266A9"/>
    <w:rsid w:val="0083400B"/>
    <w:rsid w:val="00834EB7"/>
    <w:rsid w:val="008400BD"/>
    <w:rsid w:val="00851224"/>
    <w:rsid w:val="0086540B"/>
    <w:rsid w:val="0087032B"/>
    <w:rsid w:val="00872029"/>
    <w:rsid w:val="00880F6F"/>
    <w:rsid w:val="008835B8"/>
    <w:rsid w:val="008847E9"/>
    <w:rsid w:val="00886787"/>
    <w:rsid w:val="00886B42"/>
    <w:rsid w:val="0089020A"/>
    <w:rsid w:val="00894CD4"/>
    <w:rsid w:val="0089522B"/>
    <w:rsid w:val="008977DC"/>
    <w:rsid w:val="008A2570"/>
    <w:rsid w:val="008B21F4"/>
    <w:rsid w:val="008C0D62"/>
    <w:rsid w:val="008C257A"/>
    <w:rsid w:val="008E1247"/>
    <w:rsid w:val="008E738E"/>
    <w:rsid w:val="008F567E"/>
    <w:rsid w:val="008F7349"/>
    <w:rsid w:val="00902A3E"/>
    <w:rsid w:val="009102B7"/>
    <w:rsid w:val="00914189"/>
    <w:rsid w:val="009178FC"/>
    <w:rsid w:val="00917BC4"/>
    <w:rsid w:val="009238EE"/>
    <w:rsid w:val="00924EB7"/>
    <w:rsid w:val="0094575D"/>
    <w:rsid w:val="00945A7F"/>
    <w:rsid w:val="009500DD"/>
    <w:rsid w:val="00950A43"/>
    <w:rsid w:val="009526A3"/>
    <w:rsid w:val="009532EE"/>
    <w:rsid w:val="0095451F"/>
    <w:rsid w:val="00954CD3"/>
    <w:rsid w:val="0096250C"/>
    <w:rsid w:val="00967838"/>
    <w:rsid w:val="00971847"/>
    <w:rsid w:val="00973F9C"/>
    <w:rsid w:val="0097561A"/>
    <w:rsid w:val="00981CDC"/>
    <w:rsid w:val="00983BFF"/>
    <w:rsid w:val="00984727"/>
    <w:rsid w:val="0099184D"/>
    <w:rsid w:val="00991D55"/>
    <w:rsid w:val="009A183E"/>
    <w:rsid w:val="009A25DA"/>
    <w:rsid w:val="009A43DD"/>
    <w:rsid w:val="009A55AA"/>
    <w:rsid w:val="009B3CA0"/>
    <w:rsid w:val="009B5111"/>
    <w:rsid w:val="009D1A0F"/>
    <w:rsid w:val="009D4431"/>
    <w:rsid w:val="009D71FB"/>
    <w:rsid w:val="009D727E"/>
    <w:rsid w:val="009E1343"/>
    <w:rsid w:val="009E28BF"/>
    <w:rsid w:val="009E3DB4"/>
    <w:rsid w:val="009E5725"/>
    <w:rsid w:val="009E67EA"/>
    <w:rsid w:val="009F4D8E"/>
    <w:rsid w:val="009F725E"/>
    <w:rsid w:val="00A00F26"/>
    <w:rsid w:val="00A01157"/>
    <w:rsid w:val="00A0329D"/>
    <w:rsid w:val="00A04778"/>
    <w:rsid w:val="00A12D6E"/>
    <w:rsid w:val="00A149A3"/>
    <w:rsid w:val="00A1581F"/>
    <w:rsid w:val="00A270CA"/>
    <w:rsid w:val="00A35707"/>
    <w:rsid w:val="00A42177"/>
    <w:rsid w:val="00A429B3"/>
    <w:rsid w:val="00A60D2A"/>
    <w:rsid w:val="00A63DA7"/>
    <w:rsid w:val="00A72DAE"/>
    <w:rsid w:val="00A75F9D"/>
    <w:rsid w:val="00A8159C"/>
    <w:rsid w:val="00A83CD9"/>
    <w:rsid w:val="00A85F96"/>
    <w:rsid w:val="00A876BA"/>
    <w:rsid w:val="00A91C6B"/>
    <w:rsid w:val="00A93918"/>
    <w:rsid w:val="00AA0DDA"/>
    <w:rsid w:val="00AA3419"/>
    <w:rsid w:val="00AA494E"/>
    <w:rsid w:val="00AA7A8B"/>
    <w:rsid w:val="00AB1294"/>
    <w:rsid w:val="00AB567B"/>
    <w:rsid w:val="00AB7925"/>
    <w:rsid w:val="00AC49FC"/>
    <w:rsid w:val="00AD674E"/>
    <w:rsid w:val="00AE178B"/>
    <w:rsid w:val="00AE1CDA"/>
    <w:rsid w:val="00AE3339"/>
    <w:rsid w:val="00AF19BB"/>
    <w:rsid w:val="00AF3A37"/>
    <w:rsid w:val="00AF6229"/>
    <w:rsid w:val="00AF6A88"/>
    <w:rsid w:val="00AF6C61"/>
    <w:rsid w:val="00B03ED5"/>
    <w:rsid w:val="00B1014A"/>
    <w:rsid w:val="00B16D00"/>
    <w:rsid w:val="00B20025"/>
    <w:rsid w:val="00B32568"/>
    <w:rsid w:val="00B3293D"/>
    <w:rsid w:val="00B35C5F"/>
    <w:rsid w:val="00B36969"/>
    <w:rsid w:val="00B41A56"/>
    <w:rsid w:val="00B626F9"/>
    <w:rsid w:val="00B6622E"/>
    <w:rsid w:val="00B935CC"/>
    <w:rsid w:val="00B94261"/>
    <w:rsid w:val="00B94D28"/>
    <w:rsid w:val="00BA0C56"/>
    <w:rsid w:val="00BA3E30"/>
    <w:rsid w:val="00BA4540"/>
    <w:rsid w:val="00BB19AF"/>
    <w:rsid w:val="00BB51DB"/>
    <w:rsid w:val="00BC1203"/>
    <w:rsid w:val="00BD20F1"/>
    <w:rsid w:val="00BD51B1"/>
    <w:rsid w:val="00BD5C07"/>
    <w:rsid w:val="00BD72DC"/>
    <w:rsid w:val="00BD775A"/>
    <w:rsid w:val="00BE2B13"/>
    <w:rsid w:val="00BE6F0D"/>
    <w:rsid w:val="00BE7403"/>
    <w:rsid w:val="00BE7E8D"/>
    <w:rsid w:val="00BF0A1C"/>
    <w:rsid w:val="00BF4419"/>
    <w:rsid w:val="00C0101E"/>
    <w:rsid w:val="00C024AB"/>
    <w:rsid w:val="00C03EA9"/>
    <w:rsid w:val="00C043CE"/>
    <w:rsid w:val="00C05AA5"/>
    <w:rsid w:val="00C229DA"/>
    <w:rsid w:val="00C265AC"/>
    <w:rsid w:val="00C329C7"/>
    <w:rsid w:val="00C32D61"/>
    <w:rsid w:val="00C41B99"/>
    <w:rsid w:val="00C422D7"/>
    <w:rsid w:val="00C45626"/>
    <w:rsid w:val="00C47639"/>
    <w:rsid w:val="00C5518E"/>
    <w:rsid w:val="00C7576F"/>
    <w:rsid w:val="00C80006"/>
    <w:rsid w:val="00C8134B"/>
    <w:rsid w:val="00C86CB4"/>
    <w:rsid w:val="00C96EC0"/>
    <w:rsid w:val="00CA191B"/>
    <w:rsid w:val="00CB21CE"/>
    <w:rsid w:val="00CB6D43"/>
    <w:rsid w:val="00CC1B28"/>
    <w:rsid w:val="00CC2EDA"/>
    <w:rsid w:val="00CD2DC4"/>
    <w:rsid w:val="00CD325B"/>
    <w:rsid w:val="00CD4CC4"/>
    <w:rsid w:val="00CE0D7A"/>
    <w:rsid w:val="00CE1B23"/>
    <w:rsid w:val="00CE3B5C"/>
    <w:rsid w:val="00CE3FA5"/>
    <w:rsid w:val="00CE576B"/>
    <w:rsid w:val="00CF5BE0"/>
    <w:rsid w:val="00CF6809"/>
    <w:rsid w:val="00CF6F49"/>
    <w:rsid w:val="00D010B3"/>
    <w:rsid w:val="00D10A16"/>
    <w:rsid w:val="00D24C7B"/>
    <w:rsid w:val="00D42FB1"/>
    <w:rsid w:val="00D45846"/>
    <w:rsid w:val="00D4620D"/>
    <w:rsid w:val="00D52BC5"/>
    <w:rsid w:val="00D661AB"/>
    <w:rsid w:val="00D66EC4"/>
    <w:rsid w:val="00D75431"/>
    <w:rsid w:val="00D75B9B"/>
    <w:rsid w:val="00D94FFE"/>
    <w:rsid w:val="00DC44B3"/>
    <w:rsid w:val="00DC47D5"/>
    <w:rsid w:val="00DC5423"/>
    <w:rsid w:val="00DD13A3"/>
    <w:rsid w:val="00DD2B20"/>
    <w:rsid w:val="00DD34A4"/>
    <w:rsid w:val="00DD7F0D"/>
    <w:rsid w:val="00E020AA"/>
    <w:rsid w:val="00E05125"/>
    <w:rsid w:val="00E05D9D"/>
    <w:rsid w:val="00E05E9C"/>
    <w:rsid w:val="00E137B1"/>
    <w:rsid w:val="00E14793"/>
    <w:rsid w:val="00E16FEE"/>
    <w:rsid w:val="00E24578"/>
    <w:rsid w:val="00E3449D"/>
    <w:rsid w:val="00E34886"/>
    <w:rsid w:val="00E36B7F"/>
    <w:rsid w:val="00E4169D"/>
    <w:rsid w:val="00E4416B"/>
    <w:rsid w:val="00E4501A"/>
    <w:rsid w:val="00E45522"/>
    <w:rsid w:val="00E468CB"/>
    <w:rsid w:val="00E47975"/>
    <w:rsid w:val="00E55358"/>
    <w:rsid w:val="00E6331D"/>
    <w:rsid w:val="00E70751"/>
    <w:rsid w:val="00E76DEC"/>
    <w:rsid w:val="00E7753F"/>
    <w:rsid w:val="00E833EC"/>
    <w:rsid w:val="00E85DAB"/>
    <w:rsid w:val="00E95356"/>
    <w:rsid w:val="00EA6934"/>
    <w:rsid w:val="00EB10C5"/>
    <w:rsid w:val="00EB7F98"/>
    <w:rsid w:val="00EC1B8D"/>
    <w:rsid w:val="00EC1DD3"/>
    <w:rsid w:val="00EC6EEE"/>
    <w:rsid w:val="00ED7BAD"/>
    <w:rsid w:val="00EE62B2"/>
    <w:rsid w:val="00EF3C8A"/>
    <w:rsid w:val="00EF4722"/>
    <w:rsid w:val="00EF7310"/>
    <w:rsid w:val="00F40E4C"/>
    <w:rsid w:val="00F512D0"/>
    <w:rsid w:val="00F542AB"/>
    <w:rsid w:val="00F542E1"/>
    <w:rsid w:val="00F665AD"/>
    <w:rsid w:val="00F668A5"/>
    <w:rsid w:val="00F722F9"/>
    <w:rsid w:val="00F75E89"/>
    <w:rsid w:val="00F837EC"/>
    <w:rsid w:val="00F90B6D"/>
    <w:rsid w:val="00F95FED"/>
    <w:rsid w:val="00FA5459"/>
    <w:rsid w:val="00FB2D0E"/>
    <w:rsid w:val="00FC388F"/>
    <w:rsid w:val="00FC71AB"/>
    <w:rsid w:val="00FD7A39"/>
    <w:rsid w:val="00FE0B0F"/>
    <w:rsid w:val="00FE1DB6"/>
    <w:rsid w:val="00FE1EEB"/>
    <w:rsid w:val="00FF0597"/>
    <w:rsid w:val="00FF0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C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30B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078"/>
    <w:rPr>
      <w:b/>
      <w:bCs/>
    </w:rPr>
  </w:style>
  <w:style w:type="paragraph" w:styleId="a5">
    <w:name w:val="List Paragraph"/>
    <w:basedOn w:val="a"/>
    <w:uiPriority w:val="34"/>
    <w:qFormat/>
    <w:rsid w:val="001560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E30B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54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2E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9763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3476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71AB"/>
  </w:style>
  <w:style w:type="paragraph" w:styleId="ac">
    <w:name w:val="footer"/>
    <w:basedOn w:val="a"/>
    <w:link w:val="ad"/>
    <w:uiPriority w:val="99"/>
    <w:unhideWhenUsed/>
    <w:rsid w:val="00FC7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C71AB"/>
  </w:style>
  <w:style w:type="character" w:customStyle="1" w:styleId="ae">
    <w:name w:val="Название Знак"/>
    <w:link w:val="af"/>
    <w:locked/>
    <w:rsid w:val="00CE3FA5"/>
    <w:rPr>
      <w:sz w:val="28"/>
      <w:lang w:eastAsia="ru-RU"/>
    </w:rPr>
  </w:style>
  <w:style w:type="paragraph" w:styleId="af">
    <w:name w:val="Title"/>
    <w:basedOn w:val="a"/>
    <w:link w:val="ae"/>
    <w:qFormat/>
    <w:rsid w:val="00CE3FA5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11">
    <w:name w:val="Название Знак1"/>
    <w:basedOn w:val="a0"/>
    <w:link w:val="af"/>
    <w:uiPriority w:val="10"/>
    <w:rsid w:val="00CE3F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0">
    <w:name w:val="No Spacing"/>
    <w:uiPriority w:val="1"/>
    <w:qFormat/>
    <w:rsid w:val="00CE3FA5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CE3FA5"/>
  </w:style>
  <w:style w:type="character" w:customStyle="1" w:styleId="NoSpacingChar">
    <w:name w:val="No Spacing Char"/>
    <w:link w:val="12"/>
    <w:locked/>
    <w:rsid w:val="00CE3FA5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NoSpacingChar"/>
    <w:rsid w:val="00CE3FA5"/>
    <w:rPr>
      <w:sz w:val="22"/>
      <w:szCs w:val="22"/>
      <w:lang w:eastAsia="en-US"/>
    </w:rPr>
  </w:style>
  <w:style w:type="paragraph" w:customStyle="1" w:styleId="ConsPlusNormal">
    <w:name w:val="ConsPlusNormal"/>
    <w:rsid w:val="006479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479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iPriority w:val="1"/>
    <w:qFormat/>
    <w:rsid w:val="006A2B48"/>
    <w:pPr>
      <w:widowControl w:val="0"/>
      <w:autoSpaceDE w:val="0"/>
      <w:autoSpaceDN w:val="0"/>
      <w:spacing w:after="0" w:line="240" w:lineRule="auto"/>
      <w:ind w:left="1662" w:firstLine="70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A2B48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6A2B48"/>
    <w:pPr>
      <w:widowControl w:val="0"/>
      <w:autoSpaceDE w:val="0"/>
      <w:autoSpaceDN w:val="0"/>
      <w:spacing w:after="0" w:line="240" w:lineRule="auto"/>
      <w:ind w:left="1662"/>
      <w:jc w:val="both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2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0904-9AF5-42A3-ADEB-78EE58ACC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2022-09-14T07:50:00Z</cp:lastPrinted>
  <dcterms:created xsi:type="dcterms:W3CDTF">2019-08-24T07:25:00Z</dcterms:created>
  <dcterms:modified xsi:type="dcterms:W3CDTF">2022-10-14T08:13:00Z</dcterms:modified>
</cp:coreProperties>
</file>